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F640" w14:textId="554F0223" w:rsidR="0088415B" w:rsidRPr="0088415B" w:rsidRDefault="0088415B" w:rsidP="0088415B">
      <w:pPr>
        <w:pStyle w:val="NoSpacing"/>
        <w:rPr>
          <w:sz w:val="24"/>
          <w:szCs w:val="24"/>
        </w:rPr>
      </w:pPr>
      <w:r w:rsidRPr="0088415B">
        <w:rPr>
          <w:sz w:val="24"/>
          <w:szCs w:val="24"/>
        </w:rPr>
        <w:t xml:space="preserve">The two-hundred and </w:t>
      </w:r>
      <w:r w:rsidR="00585B3E">
        <w:rPr>
          <w:sz w:val="24"/>
          <w:szCs w:val="24"/>
        </w:rPr>
        <w:t>seventy-fifth</w:t>
      </w:r>
      <w:r w:rsidRPr="0088415B">
        <w:rPr>
          <w:sz w:val="24"/>
          <w:szCs w:val="24"/>
        </w:rPr>
        <w:t xml:space="preserve"> meeting of the Danville Community College Advisory Board was held on September 15, 2025, at 5:30 p.m. in Wyatt 204. </w:t>
      </w:r>
    </w:p>
    <w:p w14:paraId="62137751" w14:textId="77777777" w:rsidR="0088415B" w:rsidRPr="0066226A" w:rsidRDefault="0088415B" w:rsidP="00585B3E">
      <w:pPr>
        <w:pStyle w:val="Heading1"/>
      </w:pPr>
    </w:p>
    <w:p w14:paraId="5F763B14" w14:textId="77777777" w:rsidR="00925EDE" w:rsidRPr="00925EDE" w:rsidRDefault="00925EDE" w:rsidP="00585B3E">
      <w:pPr>
        <w:pStyle w:val="Heading1"/>
        <w:rPr>
          <w:b/>
          <w:bCs/>
        </w:rPr>
      </w:pPr>
      <w:r w:rsidRPr="00925EDE">
        <w:rPr>
          <w:b/>
          <w:bCs/>
        </w:rPr>
        <w:t>I. OPENING</w:t>
      </w:r>
    </w:p>
    <w:p w14:paraId="55C54B2D" w14:textId="77777777" w:rsidR="00925EDE" w:rsidRPr="00925EDE" w:rsidRDefault="00925EDE" w:rsidP="00925EDE">
      <w:r w:rsidRPr="00925EDE">
        <w:rPr>
          <w:b/>
          <w:bCs/>
        </w:rPr>
        <w:t>a. Call to Order:</w:t>
      </w:r>
      <w:r w:rsidRPr="00925EDE">
        <w:br/>
        <w:t>Ms. Ernestine Payne, Chair, called the meeting to order at 5:30 p.m. and requested that the roll be called. Ms. Ann Cassada made a motion to begin the meeting, seconded by Mr. Gary Terry.</w:t>
      </w:r>
    </w:p>
    <w:p w14:paraId="0CE1E02E" w14:textId="77777777" w:rsidR="00925EDE" w:rsidRPr="00925EDE" w:rsidRDefault="00925EDE" w:rsidP="00925EDE">
      <w:r w:rsidRPr="00925EDE">
        <w:rPr>
          <w:b/>
          <w:bCs/>
        </w:rPr>
        <w:t>b. Roll Call:</w:t>
      </w:r>
    </w:p>
    <w:p w14:paraId="50620E97" w14:textId="77777777" w:rsidR="00925EDE" w:rsidRPr="00925EDE" w:rsidRDefault="00925EDE" w:rsidP="00925EDE">
      <w:pPr>
        <w:numPr>
          <w:ilvl w:val="0"/>
          <w:numId w:val="1"/>
        </w:numPr>
      </w:pPr>
      <w:r w:rsidRPr="00925EDE">
        <w:rPr>
          <w:b/>
          <w:bCs/>
        </w:rPr>
        <w:t>Board Members Present:</w:t>
      </w:r>
      <w:r w:rsidRPr="00925EDE">
        <w:t> Ms. Toshia Martin, Ms. Kathryn Roberts, Ms. Barbara Brown, Ms. Danyelle Villines, Mr. Gary Terry, Ms. Ann Cassada, Ms. Ernestine Payne, Mr. Kevin Shotwell, and Mr. Randy Shackelford</w:t>
      </w:r>
    </w:p>
    <w:p w14:paraId="28289A61" w14:textId="77777777" w:rsidR="0088415B" w:rsidRDefault="00925EDE" w:rsidP="0088415B">
      <w:pPr>
        <w:numPr>
          <w:ilvl w:val="0"/>
          <w:numId w:val="1"/>
        </w:numPr>
      </w:pPr>
      <w:r w:rsidRPr="00925EDE">
        <w:rPr>
          <w:b/>
          <w:bCs/>
        </w:rPr>
        <w:t>Board Members Absent:</w:t>
      </w:r>
      <w:r w:rsidRPr="00925EDE">
        <w:t> None</w:t>
      </w:r>
    </w:p>
    <w:p w14:paraId="48E09B5C" w14:textId="56399902" w:rsidR="00925EDE" w:rsidRPr="00925EDE" w:rsidRDefault="00925EDE" w:rsidP="00FA728D">
      <w:pPr>
        <w:numPr>
          <w:ilvl w:val="1"/>
          <w:numId w:val="1"/>
        </w:numPr>
      </w:pPr>
      <w:r w:rsidRPr="00925EDE">
        <w:rPr>
          <w:b/>
          <w:bCs/>
        </w:rPr>
        <w:t>Cabinet Members Present:</w:t>
      </w:r>
      <w:r w:rsidR="0088415B" w:rsidRPr="0088415B">
        <w:rPr>
          <w:b/>
          <w:bCs/>
        </w:rPr>
        <w:t xml:space="preserve"> </w:t>
      </w:r>
      <w:r w:rsidRPr="00925EDE">
        <w:t>Dr. Bonnie Suderman, Interim Vice President of Academic Affairs and Student Services</w:t>
      </w:r>
      <w:r w:rsidR="0088415B">
        <w:t xml:space="preserve">, </w:t>
      </w:r>
      <w:r w:rsidRPr="00925EDE">
        <w:t>Dr. Shannon Hair, Vice President of Institutional Advancement and Development</w:t>
      </w:r>
      <w:r w:rsidR="0088415B">
        <w:t xml:space="preserve">, </w:t>
      </w:r>
      <w:r w:rsidRPr="00925EDE">
        <w:t>Ms. Faith O’Neil, Director of Marketing and Public Relations</w:t>
      </w:r>
      <w:r w:rsidR="0088415B">
        <w:t xml:space="preserve">, </w:t>
      </w:r>
      <w:r w:rsidRPr="00925EDE">
        <w:t>Ms. Belinda Stockton, Associate Vice President of Human Resources</w:t>
      </w:r>
      <w:r w:rsidR="0088415B">
        <w:t xml:space="preserve">, </w:t>
      </w:r>
      <w:r w:rsidRPr="00925EDE">
        <w:t>Dr. Carl Smalls, Vice President of Finance and Administration</w:t>
      </w:r>
      <w:r w:rsidR="0088415B">
        <w:t xml:space="preserve">, </w:t>
      </w:r>
      <w:r w:rsidRPr="00925EDE">
        <w:t>Ms. Jessica Dalton, Vice President of Workforce Services</w:t>
      </w:r>
      <w:r w:rsidR="0088415B">
        <w:t xml:space="preserve">, </w:t>
      </w:r>
      <w:r w:rsidRPr="00925EDE">
        <w:t>Dr. Cornelius Johnson, President</w:t>
      </w:r>
      <w:r w:rsidR="0088415B">
        <w:t xml:space="preserve">, and </w:t>
      </w:r>
      <w:r w:rsidRPr="00925EDE">
        <w:t>Ms. Jennifer Wood, Executive Assistant, President’s Office and Recorder</w:t>
      </w:r>
    </w:p>
    <w:p w14:paraId="6BB4FC26" w14:textId="77777777" w:rsidR="00925EDE" w:rsidRPr="00925EDE" w:rsidRDefault="00925EDE" w:rsidP="00925EDE">
      <w:pPr>
        <w:numPr>
          <w:ilvl w:val="0"/>
          <w:numId w:val="1"/>
        </w:numPr>
      </w:pPr>
      <w:r w:rsidRPr="00925EDE">
        <w:rPr>
          <w:b/>
          <w:bCs/>
        </w:rPr>
        <w:t>Other Persons Present:</w:t>
      </w:r>
      <w:r w:rsidRPr="00925EDE">
        <w:t> Tom Canupp, Liz Cervantes, and Dr. David Klocek</w:t>
      </w:r>
    </w:p>
    <w:p w14:paraId="193A34F2" w14:textId="77777777" w:rsidR="00925EDE" w:rsidRPr="00925EDE" w:rsidRDefault="00925EDE" w:rsidP="00925EDE">
      <w:r w:rsidRPr="00925EDE">
        <w:rPr>
          <w:b/>
          <w:bCs/>
        </w:rPr>
        <w:t>c. Public Comment:</w:t>
      </w:r>
      <w:r w:rsidRPr="00925EDE">
        <w:t> None</w:t>
      </w:r>
    </w:p>
    <w:p w14:paraId="690DD432" w14:textId="77777777" w:rsidR="00925EDE" w:rsidRPr="00925EDE" w:rsidRDefault="00925EDE" w:rsidP="00925EDE">
      <w:r w:rsidRPr="00925EDE">
        <w:rPr>
          <w:b/>
          <w:bCs/>
        </w:rPr>
        <w:t>d. New Board Members Recognized:</w:t>
      </w:r>
      <w:r w:rsidRPr="00925EDE">
        <w:br/>
        <w:t>Mr. Gary Terry, representing the City of Danville, and Ms. Danyelle Villines, representing Halifax County, were recognized as new board members.</w:t>
      </w:r>
    </w:p>
    <w:p w14:paraId="5292696A" w14:textId="77777777" w:rsidR="00925EDE" w:rsidRPr="00925EDE" w:rsidRDefault="00925EDE" w:rsidP="00925EDE">
      <w:r w:rsidRPr="00925EDE">
        <w:rPr>
          <w:b/>
          <w:bCs/>
        </w:rPr>
        <w:lastRenderedPageBreak/>
        <w:t>e. Action Item 1 – Approval of Minutes:</w:t>
      </w:r>
      <w:r w:rsidRPr="00925EDE">
        <w:br/>
        <w:t>The minutes from the June 16, 2025 meeting were presented for approval.</w:t>
      </w:r>
      <w:r w:rsidRPr="00925EDE">
        <w:br/>
        <w:t>A motion to approve was made by Mr. Gary Terry and seconded by Ms. Ann Cassada.</w:t>
      </w:r>
      <w:r w:rsidRPr="00925EDE">
        <w:br/>
        <w:t>The minutes were approved unanimously.</w:t>
      </w:r>
    </w:p>
    <w:p w14:paraId="55E2ECE3" w14:textId="77777777" w:rsidR="00925EDE" w:rsidRPr="00925EDE" w:rsidRDefault="00925EDE" w:rsidP="00925EDE">
      <w:r w:rsidRPr="00925EDE">
        <w:rPr>
          <w:b/>
          <w:bCs/>
        </w:rPr>
        <w:t>f. Special Presentation:</w:t>
      </w:r>
      <w:r w:rsidRPr="00925EDE">
        <w:br/>
        <w:t>Ms. Liz Cervantes presented DCC’s 2025 Quality Enhancement Plan (QEP): </w:t>
      </w:r>
      <w:r w:rsidRPr="00925EDE">
        <w:rPr>
          <w:i/>
          <w:iCs/>
        </w:rPr>
        <w:t>Degrees with Directions</w:t>
      </w:r>
      <w:r w:rsidRPr="00925EDE">
        <w:t>. The plan targets all for-credit, credential-seeking students and aims to prepare them for career transitions through professional readiness assistance, career-connected engagements, and alumni success initiatives.</w:t>
      </w:r>
      <w:r w:rsidRPr="00925EDE">
        <w:br/>
        <w:t>To cultivate career-ready completers, DCC will utilize:</w:t>
      </w:r>
    </w:p>
    <w:p w14:paraId="7DA69116" w14:textId="77777777" w:rsidR="00925EDE" w:rsidRPr="00925EDE" w:rsidRDefault="00925EDE" w:rsidP="00925EDE">
      <w:pPr>
        <w:numPr>
          <w:ilvl w:val="0"/>
          <w:numId w:val="2"/>
        </w:numPr>
      </w:pPr>
      <w:r w:rsidRPr="00925EDE">
        <w:t>Pre-Collegiate Career Readiness Surveys</w:t>
      </w:r>
    </w:p>
    <w:p w14:paraId="7A18E3E9" w14:textId="77777777" w:rsidR="00925EDE" w:rsidRPr="00925EDE" w:rsidRDefault="00925EDE" w:rsidP="00925EDE">
      <w:pPr>
        <w:numPr>
          <w:ilvl w:val="0"/>
          <w:numId w:val="2"/>
        </w:numPr>
      </w:pPr>
      <w:r w:rsidRPr="00925EDE">
        <w:t>SDV100 and SAF130 courses</w:t>
      </w:r>
    </w:p>
    <w:p w14:paraId="27EC69A4" w14:textId="77777777" w:rsidR="00925EDE" w:rsidRPr="00925EDE" w:rsidRDefault="00925EDE" w:rsidP="00925EDE">
      <w:pPr>
        <w:numPr>
          <w:ilvl w:val="0"/>
          <w:numId w:val="2"/>
        </w:numPr>
      </w:pPr>
      <w:r w:rsidRPr="00925EDE">
        <w:t>Career Services</w:t>
      </w:r>
    </w:p>
    <w:p w14:paraId="339D8621" w14:textId="77777777" w:rsidR="00925EDE" w:rsidRPr="00925EDE" w:rsidRDefault="00925EDE" w:rsidP="00925EDE">
      <w:pPr>
        <w:numPr>
          <w:ilvl w:val="0"/>
          <w:numId w:val="2"/>
        </w:numPr>
      </w:pPr>
      <w:r w:rsidRPr="00925EDE">
        <w:t>Career-focused events</w:t>
      </w:r>
    </w:p>
    <w:p w14:paraId="3D2F79C1" w14:textId="77777777" w:rsidR="00925EDE" w:rsidRPr="00925EDE" w:rsidRDefault="00925EDE" w:rsidP="00925EDE">
      <w:pPr>
        <w:numPr>
          <w:ilvl w:val="0"/>
          <w:numId w:val="2"/>
        </w:numPr>
      </w:pPr>
      <w:r w:rsidRPr="00925EDE">
        <w:t>Post-completion Career Readiness Surveys</w:t>
      </w:r>
    </w:p>
    <w:p w14:paraId="615EABD1" w14:textId="77777777" w:rsidR="00925EDE" w:rsidRPr="00925EDE" w:rsidRDefault="00925EDE" w:rsidP="00925EDE">
      <w:r w:rsidRPr="00925EDE">
        <w:t>The QEP aligns with DCC’s mission and strategic plan, as well as the VCCS Accelerate Opportunity Strategic Plan. Outcomes will be assessed annually.</w:t>
      </w:r>
    </w:p>
    <w:p w14:paraId="07F24E71" w14:textId="77777777" w:rsidR="00925EDE" w:rsidRPr="00925EDE" w:rsidRDefault="00585B3E" w:rsidP="00925EDE">
      <w:r>
        <w:pict w14:anchorId="40DE6667">
          <v:rect id="_x0000_i1025" style="width:8in;height:0" o:hrpct="0" o:hralign="center" o:hrstd="t" o:hr="t" fillcolor="#a0a0a0" stroked="f"/>
        </w:pict>
      </w:r>
    </w:p>
    <w:p w14:paraId="75B7EC89" w14:textId="77777777" w:rsidR="00925EDE" w:rsidRPr="00925EDE" w:rsidRDefault="00925EDE" w:rsidP="00585B3E">
      <w:pPr>
        <w:pStyle w:val="Heading1"/>
      </w:pPr>
      <w:r w:rsidRPr="00925EDE">
        <w:t>II. HUMAN RESOURCES</w:t>
      </w:r>
    </w:p>
    <w:p w14:paraId="2BFA3969" w14:textId="77777777" w:rsidR="00925EDE" w:rsidRPr="00925EDE" w:rsidRDefault="00925EDE" w:rsidP="00925EDE">
      <w:r w:rsidRPr="00925EDE">
        <w:rPr>
          <w:b/>
          <w:bCs/>
        </w:rPr>
        <w:t>Updates provided by Ms. Belinda Stockton:</w:t>
      </w:r>
    </w:p>
    <w:p w14:paraId="39792B84" w14:textId="77777777" w:rsidR="00925EDE" w:rsidRPr="00925EDE" w:rsidRDefault="00925EDE" w:rsidP="00925EDE">
      <w:pPr>
        <w:numPr>
          <w:ilvl w:val="0"/>
          <w:numId w:val="3"/>
        </w:numPr>
      </w:pPr>
      <w:r w:rsidRPr="00925EDE">
        <w:t>The state approved a 3% salary increase for employees, implemented in a staggered approach from July 1 to September 5 based on employee classification.</w:t>
      </w:r>
    </w:p>
    <w:p w14:paraId="78872D88" w14:textId="77777777" w:rsidR="00925EDE" w:rsidRPr="00925EDE" w:rsidRDefault="00925EDE" w:rsidP="00925EDE">
      <w:pPr>
        <w:numPr>
          <w:ilvl w:val="0"/>
          <w:numId w:val="3"/>
        </w:numPr>
      </w:pPr>
      <w:r w:rsidRPr="00925EDE">
        <w:t>CoreBridge financial advisors hosted one-on-one sessions on September 9 to assist employees with financial planning.</w:t>
      </w:r>
    </w:p>
    <w:p w14:paraId="74EABEA7" w14:textId="77777777" w:rsidR="00925EDE" w:rsidRPr="00925EDE" w:rsidRDefault="00925EDE" w:rsidP="00925EDE">
      <w:pPr>
        <w:numPr>
          <w:ilvl w:val="0"/>
          <w:numId w:val="3"/>
        </w:numPr>
      </w:pPr>
      <w:r w:rsidRPr="00925EDE">
        <w:t>The New Full-Time Faculty Orientation was held on August 22. The HR team also conducted a concurrent session during Fall 2025 Convocation covering reporting structures, evaluations, and complaint resolution procedures.</w:t>
      </w:r>
    </w:p>
    <w:p w14:paraId="6CA0FD6F" w14:textId="77777777" w:rsidR="00925EDE" w:rsidRPr="00925EDE" w:rsidRDefault="00925EDE" w:rsidP="00925EDE">
      <w:pPr>
        <w:numPr>
          <w:ilvl w:val="0"/>
          <w:numId w:val="3"/>
        </w:numPr>
      </w:pPr>
      <w:r w:rsidRPr="00925EDE">
        <w:lastRenderedPageBreak/>
        <w:t>The HR department led the Annual Service Award recognitions, honoring employees with 5 to 35 years of service during Fall Convocation.</w:t>
      </w:r>
    </w:p>
    <w:p w14:paraId="77277366" w14:textId="24769E3E" w:rsidR="00925EDE" w:rsidRPr="00925EDE" w:rsidRDefault="00925EDE" w:rsidP="00925EDE">
      <w:pPr>
        <w:numPr>
          <w:ilvl w:val="0"/>
          <w:numId w:val="3"/>
        </w:numPr>
      </w:pPr>
      <w:r w:rsidRPr="00925EDE">
        <w:t>The Hiring Team provided the following snapshot: </w:t>
      </w:r>
      <w:r w:rsidRPr="00925EDE">
        <w:rPr>
          <w:i/>
          <w:iCs/>
        </w:rPr>
        <w:t>(Details to be added if available)</w:t>
      </w:r>
      <w:r w:rsidR="0088415B" w:rsidRPr="0088415B">
        <w:rPr>
          <w:rFonts w:cstheme="minorHAnsi"/>
          <w:bCs/>
          <w:noProof/>
          <w:color w:val="000000" w:themeColor="text1"/>
        </w:rPr>
        <w:t xml:space="preserve"> </w:t>
      </w:r>
      <w:r w:rsidR="0088415B" w:rsidRPr="00655127">
        <w:rPr>
          <w:rFonts w:cstheme="minorHAnsi"/>
          <w:bCs/>
          <w:noProof/>
          <w:color w:val="000000" w:themeColor="text1"/>
        </w:rPr>
        <w:drawing>
          <wp:inline distT="0" distB="0" distL="0" distR="0" wp14:anchorId="3537E76B" wp14:editId="134513EC">
            <wp:extent cx="3673158" cy="1196444"/>
            <wp:effectExtent l="0" t="0" r="3810" b="3810"/>
            <wp:docPr id="3" name="Picture 3" descr="Chart showing number of applicants with a breakdown by employee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howing number of applicants with a breakdown by employee type"/>
                    <pic:cNvPicPr/>
                  </pic:nvPicPr>
                  <pic:blipFill>
                    <a:blip r:embed="rId7"/>
                    <a:stretch>
                      <a:fillRect/>
                    </a:stretch>
                  </pic:blipFill>
                  <pic:spPr>
                    <a:xfrm>
                      <a:off x="0" y="0"/>
                      <a:ext cx="3673158" cy="1196444"/>
                    </a:xfrm>
                    <a:prstGeom prst="rect">
                      <a:avLst/>
                    </a:prstGeom>
                  </pic:spPr>
                </pic:pic>
              </a:graphicData>
            </a:graphic>
          </wp:inline>
        </w:drawing>
      </w:r>
    </w:p>
    <w:p w14:paraId="3F82F56F" w14:textId="77777777" w:rsidR="00925EDE" w:rsidRPr="00925EDE" w:rsidRDefault="00585B3E" w:rsidP="00925EDE">
      <w:r>
        <w:pict w14:anchorId="2F0B6738">
          <v:rect id="_x0000_i1026" style="width:8in;height:0" o:hrpct="0" o:hralign="center" o:hrstd="t" o:hr="t" fillcolor="#a0a0a0" stroked="f"/>
        </w:pict>
      </w:r>
    </w:p>
    <w:p w14:paraId="1E0E7406" w14:textId="77777777" w:rsidR="00925EDE" w:rsidRPr="00925EDE" w:rsidRDefault="00925EDE" w:rsidP="00585B3E">
      <w:pPr>
        <w:pStyle w:val="Heading1"/>
      </w:pPr>
      <w:r w:rsidRPr="00925EDE">
        <w:t>III. ACADEMIC AFFAIRS AND STUDENT SERVICES</w:t>
      </w:r>
    </w:p>
    <w:p w14:paraId="2B85D5B5" w14:textId="77777777" w:rsidR="00925EDE" w:rsidRPr="00925EDE" w:rsidRDefault="00925EDE" w:rsidP="00925EDE">
      <w:r w:rsidRPr="00925EDE">
        <w:rPr>
          <w:b/>
          <w:bCs/>
        </w:rPr>
        <w:t>Updates provided by Dr. Bonnie Suderman:</w:t>
      </w:r>
      <w:r w:rsidRPr="00925EDE">
        <w:br/>
        <w:t>Preparations are underway for the SACSCOC Reaffirmation Committee’s on-site visit beginning September 29. Key components include:</w:t>
      </w:r>
    </w:p>
    <w:p w14:paraId="48645E30" w14:textId="77777777" w:rsidR="00925EDE" w:rsidRPr="00925EDE" w:rsidRDefault="00925EDE" w:rsidP="00925EDE">
      <w:pPr>
        <w:numPr>
          <w:ilvl w:val="0"/>
          <w:numId w:val="4"/>
        </w:numPr>
      </w:pPr>
      <w:r w:rsidRPr="00925EDE">
        <w:t>A 10-member committee from peer institutions</w:t>
      </w:r>
    </w:p>
    <w:p w14:paraId="4D7E44AF" w14:textId="77777777" w:rsidR="00925EDE" w:rsidRPr="00925EDE" w:rsidRDefault="00925EDE" w:rsidP="00925EDE">
      <w:pPr>
        <w:numPr>
          <w:ilvl w:val="0"/>
          <w:numId w:val="4"/>
        </w:numPr>
      </w:pPr>
      <w:r w:rsidRPr="00925EDE">
        <w:t>Visits to off-campus instructional sites (OCIS)</w:t>
      </w:r>
    </w:p>
    <w:p w14:paraId="001DC0F9" w14:textId="77777777" w:rsidR="00925EDE" w:rsidRPr="00925EDE" w:rsidRDefault="00925EDE" w:rsidP="00925EDE">
      <w:pPr>
        <w:numPr>
          <w:ilvl w:val="0"/>
          <w:numId w:val="4"/>
        </w:numPr>
      </w:pPr>
      <w:r w:rsidRPr="00925EDE">
        <w:t>QEP presentation and review</w:t>
      </w:r>
    </w:p>
    <w:p w14:paraId="1080CA4E" w14:textId="77777777" w:rsidR="00925EDE" w:rsidRPr="00925EDE" w:rsidRDefault="00925EDE" w:rsidP="00925EDE">
      <w:pPr>
        <w:numPr>
          <w:ilvl w:val="0"/>
          <w:numId w:val="4"/>
        </w:numPr>
      </w:pPr>
      <w:r w:rsidRPr="00925EDE">
        <w:t>Lunches with board members, students, and faculty</w:t>
      </w:r>
    </w:p>
    <w:p w14:paraId="37DDCE81" w14:textId="77777777" w:rsidR="00925EDE" w:rsidRPr="00925EDE" w:rsidRDefault="00925EDE" w:rsidP="00925EDE">
      <w:pPr>
        <w:numPr>
          <w:ilvl w:val="0"/>
          <w:numId w:val="4"/>
        </w:numPr>
      </w:pPr>
      <w:r w:rsidRPr="00925EDE">
        <w:t>Interviews</w:t>
      </w:r>
    </w:p>
    <w:p w14:paraId="53480D99" w14:textId="77777777" w:rsidR="00925EDE" w:rsidRPr="00925EDE" w:rsidRDefault="00925EDE" w:rsidP="00925EDE">
      <w:pPr>
        <w:numPr>
          <w:ilvl w:val="0"/>
          <w:numId w:val="4"/>
        </w:numPr>
      </w:pPr>
      <w:r w:rsidRPr="00925EDE">
        <w:t>Document and compliance reviews</w:t>
      </w:r>
    </w:p>
    <w:p w14:paraId="0E3E97BA" w14:textId="77777777" w:rsidR="00925EDE" w:rsidRPr="00925EDE" w:rsidRDefault="00925EDE" w:rsidP="00925EDE">
      <w:pPr>
        <w:numPr>
          <w:ilvl w:val="0"/>
          <w:numId w:val="4"/>
        </w:numPr>
      </w:pPr>
      <w:r w:rsidRPr="00925EDE">
        <w:t>Courtesy briefing, pre-briefing, and exit conference</w:t>
      </w:r>
    </w:p>
    <w:p w14:paraId="124F78B0" w14:textId="77777777" w:rsidR="00925EDE" w:rsidRPr="00925EDE" w:rsidRDefault="00585B3E" w:rsidP="00925EDE">
      <w:r>
        <w:pict w14:anchorId="6383951A">
          <v:rect id="_x0000_i1027" style="width:8in;height:0" o:hrpct="0" o:hralign="center" o:hrstd="t" o:hr="t" fillcolor="#a0a0a0" stroked="f"/>
        </w:pict>
      </w:r>
    </w:p>
    <w:p w14:paraId="0DD5C1AC" w14:textId="77777777" w:rsidR="00925EDE" w:rsidRPr="00925EDE" w:rsidRDefault="00925EDE" w:rsidP="00585B3E">
      <w:pPr>
        <w:pStyle w:val="Heading1"/>
      </w:pPr>
      <w:r w:rsidRPr="00925EDE">
        <w:t>IV. FINANCE AND ADMINISTRATION</w:t>
      </w:r>
    </w:p>
    <w:p w14:paraId="5C738CC5" w14:textId="77777777" w:rsidR="00925EDE" w:rsidRPr="00925EDE" w:rsidRDefault="00925EDE" w:rsidP="00925EDE">
      <w:r w:rsidRPr="00925EDE">
        <w:rPr>
          <w:b/>
          <w:bCs/>
        </w:rPr>
        <w:t>Updates provided by Dr. Carl Smalls:</w:t>
      </w:r>
    </w:p>
    <w:p w14:paraId="57EC3EA0" w14:textId="77777777" w:rsidR="00925EDE" w:rsidRPr="00925EDE" w:rsidRDefault="00925EDE" w:rsidP="00925EDE">
      <w:pPr>
        <w:numPr>
          <w:ilvl w:val="0"/>
          <w:numId w:val="5"/>
        </w:numPr>
      </w:pPr>
      <w:r w:rsidRPr="00925EDE">
        <w:lastRenderedPageBreak/>
        <w:t>The division focuses on five mandates: keeping the college </w:t>
      </w:r>
      <w:r w:rsidRPr="00925EDE">
        <w:rPr>
          <w:b/>
          <w:bCs/>
        </w:rPr>
        <w:t>Safe, Functioning, Operating, Solvent, and Engaged</w:t>
      </w:r>
      <w:r w:rsidRPr="00925EDE">
        <w:t>—all of which are currently being met.</w:t>
      </w:r>
    </w:p>
    <w:p w14:paraId="1D2B70E5" w14:textId="77777777" w:rsidR="00925EDE" w:rsidRPr="00925EDE" w:rsidRDefault="00925EDE" w:rsidP="00925EDE">
      <w:pPr>
        <w:numPr>
          <w:ilvl w:val="0"/>
          <w:numId w:val="5"/>
        </w:numPr>
      </w:pPr>
      <w:r w:rsidRPr="00925EDE">
        <w:t>Emergency preparedness information was shared at Fall Convocation, including a demonstration of the new door jammers, now installed in every classroom and office.</w:t>
      </w:r>
    </w:p>
    <w:p w14:paraId="2696C2D5" w14:textId="77777777" w:rsidR="00925EDE" w:rsidRPr="00925EDE" w:rsidRDefault="00925EDE" w:rsidP="00925EDE">
      <w:pPr>
        <w:numPr>
          <w:ilvl w:val="0"/>
          <w:numId w:val="5"/>
        </w:numPr>
      </w:pPr>
      <w:r w:rsidRPr="00925EDE">
        <w:t>Dr. Smalls served as keynote speaker at the R.I.S.E. Academy Graduation Ceremony on July 29.</w:t>
      </w:r>
    </w:p>
    <w:p w14:paraId="00BD1D5B" w14:textId="77777777" w:rsidR="00925EDE" w:rsidRPr="00925EDE" w:rsidRDefault="00925EDE" w:rsidP="00925EDE">
      <w:pPr>
        <w:numPr>
          <w:ilvl w:val="0"/>
          <w:numId w:val="5"/>
        </w:numPr>
      </w:pPr>
      <w:r w:rsidRPr="00925EDE">
        <w:t>Updates on general and local funds were provided.</w:t>
      </w:r>
    </w:p>
    <w:p w14:paraId="721BD378" w14:textId="77777777" w:rsidR="00925EDE" w:rsidRPr="00925EDE" w:rsidRDefault="00925EDE" w:rsidP="00925EDE">
      <w:pPr>
        <w:numPr>
          <w:ilvl w:val="0"/>
          <w:numId w:val="5"/>
        </w:numPr>
      </w:pPr>
      <w:r w:rsidRPr="00925EDE">
        <w:rPr>
          <w:b/>
          <w:bCs/>
        </w:rPr>
        <w:t>Campus Improvements:</w:t>
      </w:r>
    </w:p>
    <w:p w14:paraId="308C9144" w14:textId="77777777" w:rsidR="00925EDE" w:rsidRPr="00925EDE" w:rsidRDefault="00925EDE" w:rsidP="00925EDE">
      <w:pPr>
        <w:numPr>
          <w:ilvl w:val="1"/>
          <w:numId w:val="5"/>
        </w:numPr>
      </w:pPr>
      <w:r w:rsidRPr="00925EDE">
        <w:t>Electronic access installation is in progress.</w:t>
      </w:r>
    </w:p>
    <w:p w14:paraId="1BADA7A9" w14:textId="77777777" w:rsidR="00925EDE" w:rsidRPr="00925EDE" w:rsidRDefault="00925EDE" w:rsidP="00925EDE">
      <w:pPr>
        <w:numPr>
          <w:ilvl w:val="1"/>
          <w:numId w:val="5"/>
        </w:numPr>
      </w:pPr>
      <w:r w:rsidRPr="00925EDE">
        <w:t>The Taylor Building chiller and roof replacement are in the bidding stage.</w:t>
      </w:r>
    </w:p>
    <w:p w14:paraId="7005BC95" w14:textId="77777777" w:rsidR="00925EDE" w:rsidRPr="00925EDE" w:rsidRDefault="00925EDE" w:rsidP="00925EDE">
      <w:pPr>
        <w:numPr>
          <w:ilvl w:val="1"/>
          <w:numId w:val="5"/>
        </w:numPr>
      </w:pPr>
      <w:r w:rsidRPr="00925EDE">
        <w:t>A design contract has been executed for new elevators in the Temple and Taylor buildings.</w:t>
      </w:r>
    </w:p>
    <w:p w14:paraId="27209731" w14:textId="77777777" w:rsidR="00925EDE" w:rsidRPr="00925EDE" w:rsidRDefault="00925EDE" w:rsidP="00925EDE">
      <w:pPr>
        <w:numPr>
          <w:ilvl w:val="0"/>
          <w:numId w:val="5"/>
        </w:numPr>
      </w:pPr>
      <w:r w:rsidRPr="00925EDE">
        <w:rPr>
          <w:b/>
          <w:bCs/>
        </w:rPr>
        <w:t>Information Technology:</w:t>
      </w:r>
    </w:p>
    <w:p w14:paraId="2854FE68" w14:textId="77777777" w:rsidR="00925EDE" w:rsidRPr="00925EDE" w:rsidRDefault="00925EDE" w:rsidP="00925EDE">
      <w:pPr>
        <w:numPr>
          <w:ilvl w:val="1"/>
          <w:numId w:val="5"/>
        </w:numPr>
      </w:pPr>
      <w:r w:rsidRPr="00925EDE">
        <w:t>Teams Voice Migration Project is scheduled to begin by the end of September.</w:t>
      </w:r>
    </w:p>
    <w:p w14:paraId="5FB099D2" w14:textId="77777777" w:rsidR="00925EDE" w:rsidRPr="00925EDE" w:rsidRDefault="00925EDE" w:rsidP="00925EDE">
      <w:pPr>
        <w:numPr>
          <w:ilvl w:val="1"/>
          <w:numId w:val="5"/>
        </w:numPr>
      </w:pPr>
      <w:r w:rsidRPr="00925EDE">
        <w:t>Network switch replacements are underway.</w:t>
      </w:r>
    </w:p>
    <w:p w14:paraId="1509F66B" w14:textId="77777777" w:rsidR="00925EDE" w:rsidRPr="00925EDE" w:rsidRDefault="00925EDE" w:rsidP="00925EDE">
      <w:pPr>
        <w:numPr>
          <w:ilvl w:val="1"/>
          <w:numId w:val="5"/>
        </w:numPr>
      </w:pPr>
      <w:r w:rsidRPr="00925EDE">
        <w:t>20% of campus computers are being replaced.</w:t>
      </w:r>
    </w:p>
    <w:p w14:paraId="3A3F1447" w14:textId="77777777" w:rsidR="00925EDE" w:rsidRPr="00925EDE" w:rsidRDefault="00925EDE" w:rsidP="00925EDE">
      <w:pPr>
        <w:numPr>
          <w:ilvl w:val="1"/>
          <w:numId w:val="5"/>
        </w:numPr>
      </w:pPr>
      <w:r w:rsidRPr="00925EDE">
        <w:t>The campus-wide mass notification system was successfully tested, including coordination with the Danville Police Department.</w:t>
      </w:r>
    </w:p>
    <w:p w14:paraId="20F9C47B" w14:textId="77777777" w:rsidR="00925EDE" w:rsidRPr="00925EDE" w:rsidRDefault="00585B3E" w:rsidP="00925EDE">
      <w:r>
        <w:pict w14:anchorId="49FBE468">
          <v:rect id="_x0000_i1028" style="width:8in;height:0" o:hrpct="0" o:hralign="center" o:hrstd="t" o:hr="t" fillcolor="#a0a0a0" stroked="f"/>
        </w:pict>
      </w:r>
    </w:p>
    <w:p w14:paraId="28F3709C" w14:textId="77777777" w:rsidR="00925EDE" w:rsidRPr="00925EDE" w:rsidRDefault="00925EDE" w:rsidP="00585B3E">
      <w:pPr>
        <w:pStyle w:val="Heading1"/>
      </w:pPr>
      <w:r w:rsidRPr="00925EDE">
        <w:t>V. MARKETING AND PUBLIC RELATIONS</w:t>
      </w:r>
    </w:p>
    <w:p w14:paraId="1E33E6EB" w14:textId="77777777" w:rsidR="00925EDE" w:rsidRPr="00925EDE" w:rsidRDefault="00925EDE" w:rsidP="00925EDE">
      <w:r w:rsidRPr="00925EDE">
        <w:rPr>
          <w:b/>
          <w:bCs/>
        </w:rPr>
        <w:t>Updates provided by Ms. Faith O’Neil:</w:t>
      </w:r>
    </w:p>
    <w:p w14:paraId="482E7B78" w14:textId="77777777" w:rsidR="00925EDE" w:rsidRPr="00925EDE" w:rsidRDefault="00925EDE" w:rsidP="00925EDE">
      <w:pPr>
        <w:numPr>
          <w:ilvl w:val="0"/>
          <w:numId w:val="6"/>
        </w:numPr>
      </w:pPr>
      <w:r w:rsidRPr="00925EDE">
        <w:lastRenderedPageBreak/>
        <w:t>The award-winning </w:t>
      </w:r>
      <w:r w:rsidRPr="00925EDE">
        <w:rPr>
          <w:i/>
          <w:iCs/>
        </w:rPr>
        <w:t>This Could Be You</w:t>
      </w:r>
      <w:r w:rsidRPr="00925EDE">
        <w:t> campaign is concluding. New campaigns include promotion of the Graphic Imaging Technology Program and advertising DCC as the provider of the Best Workforce Training in Southside Virginia.</w:t>
      </w:r>
    </w:p>
    <w:p w14:paraId="3A4389FA" w14:textId="77777777" w:rsidR="00925EDE" w:rsidRPr="00925EDE" w:rsidRDefault="00925EDE" w:rsidP="00925EDE">
      <w:pPr>
        <w:numPr>
          <w:ilvl w:val="0"/>
          <w:numId w:val="6"/>
        </w:numPr>
      </w:pPr>
      <w:r w:rsidRPr="00925EDE">
        <w:t>Continued support for the Caring Campus initiative includes a new t-shirt design, wearable pins, and a referral form for student assistance.</w:t>
      </w:r>
    </w:p>
    <w:p w14:paraId="4C111E6D" w14:textId="77777777" w:rsidR="00925EDE" w:rsidRPr="00925EDE" w:rsidRDefault="00925EDE" w:rsidP="00925EDE">
      <w:pPr>
        <w:numPr>
          <w:ilvl w:val="0"/>
          <w:numId w:val="6"/>
        </w:numPr>
      </w:pPr>
      <w:r w:rsidRPr="00925EDE">
        <w:t>Materials developed to support the QEP include notepads, flyers, posters, desktop backgrounds, and student handouts.</w:t>
      </w:r>
    </w:p>
    <w:p w14:paraId="47C916EF" w14:textId="77777777" w:rsidR="00925EDE" w:rsidRPr="00925EDE" w:rsidRDefault="00925EDE" w:rsidP="00925EDE">
      <w:pPr>
        <w:numPr>
          <w:ilvl w:val="0"/>
          <w:numId w:val="6"/>
        </w:numPr>
      </w:pPr>
      <w:r w:rsidRPr="00925EDE">
        <w:t>Campus communications have been revamped with:</w:t>
      </w:r>
    </w:p>
    <w:p w14:paraId="0881B8C7" w14:textId="77777777" w:rsidR="00925EDE" w:rsidRPr="00925EDE" w:rsidRDefault="00925EDE" w:rsidP="00925EDE">
      <w:pPr>
        <w:numPr>
          <w:ilvl w:val="1"/>
          <w:numId w:val="6"/>
        </w:numPr>
      </w:pPr>
      <w:r w:rsidRPr="00925EDE">
        <w:t>A redesigned </w:t>
      </w:r>
      <w:proofErr w:type="spellStart"/>
      <w:r w:rsidRPr="00925EDE">
        <w:rPr>
          <w:i/>
          <w:iCs/>
        </w:rPr>
        <w:t>Knightly</w:t>
      </w:r>
      <w:proofErr w:type="spellEnd"/>
      <w:r w:rsidRPr="00925EDE">
        <w:rPr>
          <w:i/>
          <w:iCs/>
        </w:rPr>
        <w:t xml:space="preserve"> News</w:t>
      </w:r>
    </w:p>
    <w:p w14:paraId="739A579F" w14:textId="77777777" w:rsidR="00925EDE" w:rsidRPr="00925EDE" w:rsidRDefault="00925EDE" w:rsidP="00925EDE">
      <w:pPr>
        <w:numPr>
          <w:ilvl w:val="1"/>
          <w:numId w:val="6"/>
        </w:numPr>
      </w:pPr>
      <w:r w:rsidRPr="00925EDE">
        <w:t>A new </w:t>
      </w:r>
      <w:r w:rsidRPr="00925EDE">
        <w:rPr>
          <w:i/>
          <w:iCs/>
        </w:rPr>
        <w:t>Royal Flush</w:t>
      </w:r>
    </w:p>
    <w:p w14:paraId="03206AD9" w14:textId="77777777" w:rsidR="00925EDE" w:rsidRPr="00925EDE" w:rsidRDefault="00925EDE" w:rsidP="00925EDE">
      <w:pPr>
        <w:numPr>
          <w:ilvl w:val="1"/>
          <w:numId w:val="6"/>
        </w:numPr>
      </w:pPr>
      <w:r w:rsidRPr="00925EDE">
        <w:t>The addition of </w:t>
      </w:r>
      <w:r w:rsidRPr="00925EDE">
        <w:rPr>
          <w:i/>
          <w:iCs/>
        </w:rPr>
        <w:t>The Round Table</w:t>
      </w:r>
      <w:r w:rsidRPr="00925EDE">
        <w:t> newsletter for faculty and staff</w:t>
      </w:r>
    </w:p>
    <w:p w14:paraId="0DAFB285" w14:textId="77777777" w:rsidR="00925EDE" w:rsidRPr="00925EDE" w:rsidRDefault="00925EDE" w:rsidP="00925EDE">
      <w:pPr>
        <w:numPr>
          <w:ilvl w:val="0"/>
          <w:numId w:val="6"/>
        </w:numPr>
      </w:pPr>
      <w:r w:rsidRPr="00925EDE">
        <w:t>The Academic Calendar and Student Handbook have been updated and printed. The 2025–2026 calendar and viewbook have also been designed and printed.</w:t>
      </w:r>
    </w:p>
    <w:p w14:paraId="286047D3" w14:textId="6470AD4A" w:rsidR="00925EDE" w:rsidRPr="00925EDE" w:rsidRDefault="00925EDE" w:rsidP="00925EDE">
      <w:pPr>
        <w:numPr>
          <w:ilvl w:val="0"/>
          <w:numId w:val="6"/>
        </w:numPr>
      </w:pPr>
      <w:r w:rsidRPr="00925EDE">
        <w:rPr>
          <w:b/>
          <w:bCs/>
        </w:rPr>
        <w:t>Social Media Statistics:</w:t>
      </w:r>
      <w:r w:rsidRPr="00925EDE">
        <w:t> </w:t>
      </w:r>
      <w:r w:rsidRPr="00925EDE">
        <w:rPr>
          <w:i/>
          <w:iCs/>
        </w:rPr>
        <w:t>(Details to be added if available)</w:t>
      </w:r>
      <w:r w:rsidR="0088415B" w:rsidRPr="0088415B">
        <w:rPr>
          <w:noProof/>
        </w:rPr>
        <w:t xml:space="preserve"> </w:t>
      </w:r>
      <w:r w:rsidR="0088415B" w:rsidRPr="00A24324">
        <w:rPr>
          <w:noProof/>
        </w:rPr>
        <w:drawing>
          <wp:inline distT="0" distB="0" distL="0" distR="0" wp14:anchorId="355303D0" wp14:editId="2CB55E51">
            <wp:extent cx="5943600" cy="2049145"/>
            <wp:effectExtent l="0" t="0" r="0" b="8255"/>
            <wp:docPr id="1" name="Picture 1" descr="Chart showing number of impressions for social media plat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howing number of impressions for social media platforms"/>
                    <pic:cNvPicPr/>
                  </pic:nvPicPr>
                  <pic:blipFill>
                    <a:blip r:embed="rId8"/>
                    <a:stretch>
                      <a:fillRect/>
                    </a:stretch>
                  </pic:blipFill>
                  <pic:spPr>
                    <a:xfrm>
                      <a:off x="0" y="0"/>
                      <a:ext cx="5943600" cy="2049145"/>
                    </a:xfrm>
                    <a:prstGeom prst="rect">
                      <a:avLst/>
                    </a:prstGeom>
                  </pic:spPr>
                </pic:pic>
              </a:graphicData>
            </a:graphic>
          </wp:inline>
        </w:drawing>
      </w:r>
    </w:p>
    <w:p w14:paraId="5929A744" w14:textId="77777777" w:rsidR="00925EDE" w:rsidRPr="00925EDE" w:rsidRDefault="00925EDE" w:rsidP="00585B3E">
      <w:pPr>
        <w:pStyle w:val="Heading1"/>
      </w:pPr>
      <w:r w:rsidRPr="00925EDE">
        <w:t>VI. INSTITUTIONAL ADVANCEMENT/DEVELOPMENT AND DCC EDUCATIONAL FOUNDATION</w:t>
      </w:r>
    </w:p>
    <w:p w14:paraId="2E02AF53" w14:textId="77777777" w:rsidR="00925EDE" w:rsidRPr="00925EDE" w:rsidRDefault="00925EDE" w:rsidP="00925EDE">
      <w:r w:rsidRPr="00925EDE">
        <w:rPr>
          <w:b/>
          <w:bCs/>
        </w:rPr>
        <w:t>Updates provided by Dr. Shannon Hair:</w:t>
      </w:r>
    </w:p>
    <w:p w14:paraId="380CD1E7" w14:textId="77777777" w:rsidR="00925EDE" w:rsidRPr="00925EDE" w:rsidRDefault="00925EDE" w:rsidP="00925EDE">
      <w:r w:rsidRPr="00925EDE">
        <w:rPr>
          <w:b/>
          <w:bCs/>
        </w:rPr>
        <w:lastRenderedPageBreak/>
        <w:t>a. Third Quarter Fundraising Report:</w:t>
      </w:r>
    </w:p>
    <w:p w14:paraId="5EDD6115" w14:textId="77777777" w:rsidR="00925EDE" w:rsidRPr="00925EDE" w:rsidRDefault="00925EDE" w:rsidP="00925EDE">
      <w:pPr>
        <w:numPr>
          <w:ilvl w:val="0"/>
          <w:numId w:val="7"/>
        </w:numPr>
      </w:pPr>
      <w:r w:rsidRPr="00925EDE">
        <w:rPr>
          <w:b/>
          <w:bCs/>
        </w:rPr>
        <w:t>AY24–25 Total Income:</w:t>
      </w:r>
      <w:r w:rsidRPr="00925EDE">
        <w:t> $2.66 million</w:t>
      </w:r>
    </w:p>
    <w:p w14:paraId="6DE25E7C" w14:textId="77777777" w:rsidR="00925EDE" w:rsidRPr="00925EDE" w:rsidRDefault="00925EDE" w:rsidP="00925EDE">
      <w:pPr>
        <w:numPr>
          <w:ilvl w:val="0"/>
          <w:numId w:val="7"/>
        </w:numPr>
      </w:pPr>
      <w:r w:rsidRPr="00925EDE">
        <w:rPr>
          <w:b/>
          <w:bCs/>
        </w:rPr>
        <w:t>AY24–25 Grant Activity:</w:t>
      </w:r>
      <w:r w:rsidRPr="00925EDE">
        <w:t> 10/10 (100% success rate)</w:t>
      </w:r>
    </w:p>
    <w:p w14:paraId="204F9E8E" w14:textId="77777777" w:rsidR="00925EDE" w:rsidRPr="00925EDE" w:rsidRDefault="00925EDE" w:rsidP="00925EDE">
      <w:pPr>
        <w:numPr>
          <w:ilvl w:val="0"/>
          <w:numId w:val="7"/>
        </w:numPr>
      </w:pPr>
      <w:r w:rsidRPr="00925EDE">
        <w:rPr>
          <w:b/>
          <w:bCs/>
        </w:rPr>
        <w:t>Total Liabilities and Equity:</w:t>
      </w:r>
      <w:r w:rsidRPr="00925EDE">
        <w:t> Nearly $21 million</w:t>
      </w:r>
    </w:p>
    <w:p w14:paraId="29826975" w14:textId="77777777" w:rsidR="00925EDE" w:rsidRPr="00925EDE" w:rsidRDefault="00925EDE" w:rsidP="00925EDE">
      <w:r w:rsidRPr="00925EDE">
        <w:rPr>
          <w:b/>
          <w:bCs/>
        </w:rPr>
        <w:t>b. Current and Future Projects:</w:t>
      </w:r>
    </w:p>
    <w:p w14:paraId="0B146601" w14:textId="77777777" w:rsidR="00925EDE" w:rsidRPr="00925EDE" w:rsidRDefault="00925EDE" w:rsidP="00925EDE">
      <w:pPr>
        <w:numPr>
          <w:ilvl w:val="0"/>
          <w:numId w:val="8"/>
        </w:numPr>
      </w:pPr>
      <w:r w:rsidRPr="00925EDE">
        <w:t>Continued alignment with the 2025–2030 Strategic Plan</w:t>
      </w:r>
    </w:p>
    <w:p w14:paraId="2899E631" w14:textId="77777777" w:rsidR="00925EDE" w:rsidRPr="00925EDE" w:rsidRDefault="00925EDE" w:rsidP="00925EDE">
      <w:pPr>
        <w:numPr>
          <w:ilvl w:val="0"/>
          <w:numId w:val="8"/>
        </w:numPr>
      </w:pPr>
      <w:r w:rsidRPr="00925EDE">
        <w:t>Launch of an employee giving campaign</w:t>
      </w:r>
    </w:p>
    <w:p w14:paraId="3320B7A0" w14:textId="77777777" w:rsidR="00925EDE" w:rsidRPr="00925EDE" w:rsidRDefault="00925EDE" w:rsidP="00925EDE">
      <w:pPr>
        <w:numPr>
          <w:ilvl w:val="0"/>
          <w:numId w:val="8"/>
        </w:numPr>
      </w:pPr>
      <w:r w:rsidRPr="00925EDE">
        <w:t>Future support for the VCCS Accelerate Opportunity Plan and the VCCS One-System Framework</w:t>
      </w:r>
    </w:p>
    <w:p w14:paraId="09313617" w14:textId="77777777" w:rsidR="00925EDE" w:rsidRPr="00925EDE" w:rsidRDefault="00925EDE" w:rsidP="00925EDE">
      <w:r w:rsidRPr="00925EDE">
        <w:rPr>
          <w:b/>
          <w:bCs/>
        </w:rPr>
        <w:t>c. DCCEF Fundraiser:</w:t>
      </w:r>
      <w:r w:rsidRPr="00925EDE">
        <w:br/>
        <w:t>The Foundation’s largest fundraiser, </w:t>
      </w:r>
      <w:r w:rsidRPr="00925EDE">
        <w:rPr>
          <w:i/>
          <w:iCs/>
        </w:rPr>
        <w:t xml:space="preserve">Suds, Swine, </w:t>
      </w:r>
      <w:proofErr w:type="spellStart"/>
      <w:r w:rsidRPr="00925EDE">
        <w:rPr>
          <w:i/>
          <w:iCs/>
        </w:rPr>
        <w:t>Sippin</w:t>
      </w:r>
      <w:proofErr w:type="spellEnd"/>
      <w:r w:rsidRPr="00925EDE">
        <w:rPr>
          <w:i/>
          <w:iCs/>
        </w:rPr>
        <w:t>’, and Song</w:t>
      </w:r>
      <w:r w:rsidRPr="00925EDE">
        <w:t>, has been rescheduled for </w:t>
      </w:r>
      <w:r w:rsidRPr="00925EDE">
        <w:rPr>
          <w:b/>
          <w:bCs/>
        </w:rPr>
        <w:t>November 7, 2025</w:t>
      </w:r>
      <w:r w:rsidRPr="00925EDE">
        <w:t>. Moving forward, it will be held annually on the </w:t>
      </w:r>
      <w:r w:rsidRPr="00925EDE">
        <w:rPr>
          <w:b/>
          <w:bCs/>
        </w:rPr>
        <w:t>first Friday of November</w:t>
      </w:r>
      <w:r w:rsidRPr="00925EDE">
        <w:t>.</w:t>
      </w:r>
    </w:p>
    <w:p w14:paraId="3FF4D657" w14:textId="77777777" w:rsidR="00925EDE" w:rsidRPr="00925EDE" w:rsidRDefault="00925EDE" w:rsidP="00925EDE">
      <w:r w:rsidRPr="00925EDE">
        <w:rPr>
          <w:b/>
          <w:bCs/>
        </w:rPr>
        <w:t>d. DCCEF Mandates Clarified:</w:t>
      </w:r>
    </w:p>
    <w:p w14:paraId="2ECF941C" w14:textId="77777777" w:rsidR="00925EDE" w:rsidRPr="00925EDE" w:rsidRDefault="00925EDE" w:rsidP="00925EDE">
      <w:pPr>
        <w:numPr>
          <w:ilvl w:val="0"/>
          <w:numId w:val="9"/>
        </w:numPr>
      </w:pPr>
      <w:r w:rsidRPr="00925EDE">
        <w:rPr>
          <w:b/>
          <w:bCs/>
        </w:rPr>
        <w:t>Fundraising:</w:t>
      </w:r>
      <w:r w:rsidRPr="00925EDE">
        <w:t> Supports student scholarships, professional development, state-of-the-art equipment and technology, and construction or enhancement of campus facilities.</w:t>
      </w:r>
    </w:p>
    <w:p w14:paraId="6C71BB1B" w14:textId="77777777" w:rsidR="00925EDE" w:rsidRPr="00925EDE" w:rsidRDefault="00925EDE" w:rsidP="00925EDE">
      <w:pPr>
        <w:numPr>
          <w:ilvl w:val="0"/>
          <w:numId w:val="9"/>
        </w:numPr>
      </w:pPr>
      <w:r w:rsidRPr="00925EDE">
        <w:rPr>
          <w:b/>
          <w:bCs/>
        </w:rPr>
        <w:t>Development:</w:t>
      </w:r>
      <w:r w:rsidRPr="00925EDE">
        <w:t> Focuses on cultivating relationships and connections.</w:t>
      </w:r>
    </w:p>
    <w:p w14:paraId="6223D8D8" w14:textId="77777777" w:rsidR="00925EDE" w:rsidRPr="00925EDE" w:rsidRDefault="00925EDE" w:rsidP="00925EDE">
      <w:pPr>
        <w:numPr>
          <w:ilvl w:val="0"/>
          <w:numId w:val="9"/>
        </w:numPr>
      </w:pPr>
      <w:r w:rsidRPr="00925EDE">
        <w:rPr>
          <w:b/>
          <w:bCs/>
        </w:rPr>
        <w:t>Advancement:</w:t>
      </w:r>
      <w:r w:rsidRPr="00925EDE">
        <w:t> A strategic, overarching process to move the college forward through fundraising, partnerships, visibility, and teamwork.</w:t>
      </w:r>
    </w:p>
    <w:p w14:paraId="1442AED0" w14:textId="77777777" w:rsidR="00925EDE" w:rsidRPr="00925EDE" w:rsidRDefault="00925EDE" w:rsidP="00925EDE">
      <w:r w:rsidRPr="00925EDE">
        <w:rPr>
          <w:b/>
          <w:bCs/>
        </w:rPr>
        <w:t>e. Five-Year DCCEF Statistics:</w:t>
      </w:r>
    </w:p>
    <w:p w14:paraId="5D391AF5" w14:textId="77777777" w:rsidR="00925EDE" w:rsidRPr="00925EDE" w:rsidRDefault="00925EDE" w:rsidP="00925EDE">
      <w:pPr>
        <w:numPr>
          <w:ilvl w:val="0"/>
          <w:numId w:val="10"/>
        </w:numPr>
      </w:pPr>
      <w:r w:rsidRPr="00925EDE">
        <w:t>Total Raised: $6,707,462</w:t>
      </w:r>
    </w:p>
    <w:p w14:paraId="72CC0816" w14:textId="77777777" w:rsidR="00925EDE" w:rsidRPr="00925EDE" w:rsidRDefault="00925EDE" w:rsidP="00925EDE">
      <w:pPr>
        <w:numPr>
          <w:ilvl w:val="0"/>
          <w:numId w:val="10"/>
        </w:numPr>
      </w:pPr>
      <w:r w:rsidRPr="00925EDE">
        <w:t>Individual Donors: 457</w:t>
      </w:r>
    </w:p>
    <w:p w14:paraId="185F2117" w14:textId="77777777" w:rsidR="00925EDE" w:rsidRPr="00925EDE" w:rsidRDefault="00925EDE" w:rsidP="00925EDE">
      <w:pPr>
        <w:numPr>
          <w:ilvl w:val="0"/>
          <w:numId w:val="10"/>
        </w:numPr>
      </w:pPr>
      <w:r w:rsidRPr="00925EDE">
        <w:t>Average Donation: $14,677</w:t>
      </w:r>
    </w:p>
    <w:p w14:paraId="148534D1" w14:textId="77777777" w:rsidR="00925EDE" w:rsidRPr="00925EDE" w:rsidRDefault="00585B3E" w:rsidP="00925EDE">
      <w:r>
        <w:pict w14:anchorId="4DB57285">
          <v:rect id="_x0000_i1029" style="width:8in;height:0" o:hrpct="0" o:hralign="center" o:hrstd="t" o:hr="t" fillcolor="#a0a0a0" stroked="f"/>
        </w:pict>
      </w:r>
    </w:p>
    <w:p w14:paraId="5547F803" w14:textId="77777777" w:rsidR="00925EDE" w:rsidRPr="00925EDE" w:rsidRDefault="00925EDE" w:rsidP="00585B3E">
      <w:pPr>
        <w:pStyle w:val="Heading1"/>
      </w:pPr>
      <w:r w:rsidRPr="00925EDE">
        <w:lastRenderedPageBreak/>
        <w:t>VII. WORKFORCE SERVICES</w:t>
      </w:r>
    </w:p>
    <w:p w14:paraId="45026CDF" w14:textId="77777777" w:rsidR="00925EDE" w:rsidRPr="00925EDE" w:rsidRDefault="00925EDE" w:rsidP="00925EDE">
      <w:r w:rsidRPr="00925EDE">
        <w:rPr>
          <w:b/>
          <w:bCs/>
        </w:rPr>
        <w:t>Updates provided by Vice President Jessica Dalton:</w:t>
      </w:r>
    </w:p>
    <w:p w14:paraId="0917826E" w14:textId="77777777" w:rsidR="00925EDE" w:rsidRPr="00925EDE" w:rsidRDefault="00925EDE" w:rsidP="00925EDE">
      <w:r w:rsidRPr="00925EDE">
        <w:rPr>
          <w:b/>
          <w:bCs/>
        </w:rPr>
        <w:t>a. Apprenticeship Agreement:</w:t>
      </w:r>
      <w:r w:rsidRPr="00925EDE">
        <w:br/>
        <w:t>An agreement was signed with </w:t>
      </w:r>
      <w:r w:rsidRPr="00925EDE">
        <w:rPr>
          <w:b/>
          <w:bCs/>
        </w:rPr>
        <w:t>Rogers Heating and Cooling</w:t>
      </w:r>
      <w:r w:rsidRPr="00925EDE">
        <w:t> in South Boston, officially registering the business as an apprenticeship site. Three apprentices are currently in the pipeline.</w:t>
      </w:r>
    </w:p>
    <w:p w14:paraId="65F35A26" w14:textId="77777777" w:rsidR="00925EDE" w:rsidRPr="00925EDE" w:rsidRDefault="00925EDE" w:rsidP="00925EDE">
      <w:r w:rsidRPr="00925EDE">
        <w:rPr>
          <w:b/>
          <w:bCs/>
        </w:rPr>
        <w:t>b. Leadership and Engagement:</w:t>
      </w:r>
      <w:r w:rsidRPr="00925EDE">
        <w:br/>
        <w:t>VP Dalton participated in the following:</w:t>
      </w:r>
    </w:p>
    <w:p w14:paraId="43D659BE" w14:textId="77777777" w:rsidR="00925EDE" w:rsidRPr="00925EDE" w:rsidRDefault="00925EDE" w:rsidP="00925EDE">
      <w:pPr>
        <w:numPr>
          <w:ilvl w:val="0"/>
          <w:numId w:val="11"/>
        </w:numPr>
      </w:pPr>
      <w:r w:rsidRPr="00925EDE">
        <w:t>WDAC/ASAC/CODD</w:t>
      </w:r>
    </w:p>
    <w:p w14:paraId="113DA41F" w14:textId="77777777" w:rsidR="00925EDE" w:rsidRPr="00925EDE" w:rsidRDefault="00925EDE" w:rsidP="00925EDE">
      <w:pPr>
        <w:numPr>
          <w:ilvl w:val="0"/>
          <w:numId w:val="11"/>
        </w:numPr>
      </w:pPr>
      <w:r w:rsidRPr="00925EDE">
        <w:t>Chancellor’s Retreat</w:t>
      </w:r>
    </w:p>
    <w:p w14:paraId="04CDE16D" w14:textId="77777777" w:rsidR="00925EDE" w:rsidRPr="00925EDE" w:rsidRDefault="00925EDE" w:rsidP="00925EDE">
      <w:pPr>
        <w:numPr>
          <w:ilvl w:val="0"/>
          <w:numId w:val="11"/>
        </w:numPr>
      </w:pPr>
      <w:r w:rsidRPr="00925EDE">
        <w:t>VA Chamber Foundation Blueprint Virginia</w:t>
      </w:r>
    </w:p>
    <w:p w14:paraId="694DD3DC" w14:textId="77777777" w:rsidR="00925EDE" w:rsidRPr="00925EDE" w:rsidRDefault="00925EDE" w:rsidP="00925EDE">
      <w:pPr>
        <w:numPr>
          <w:ilvl w:val="0"/>
          <w:numId w:val="11"/>
        </w:numPr>
      </w:pPr>
      <w:r w:rsidRPr="00925EDE">
        <w:t>TPM Academy (in partnership with the U.S. Chamber of Commerce), from which she graduated</w:t>
      </w:r>
    </w:p>
    <w:p w14:paraId="69C580C7" w14:textId="77777777" w:rsidR="00925EDE" w:rsidRPr="00925EDE" w:rsidRDefault="00925EDE" w:rsidP="00925EDE">
      <w:r w:rsidRPr="00925EDE">
        <w:rPr>
          <w:b/>
          <w:bCs/>
        </w:rPr>
        <w:t>c. Program Milestones:</w:t>
      </w:r>
    </w:p>
    <w:p w14:paraId="58EA34AC" w14:textId="77777777" w:rsidR="00925EDE" w:rsidRPr="00925EDE" w:rsidRDefault="00925EDE" w:rsidP="00925EDE">
      <w:pPr>
        <w:numPr>
          <w:ilvl w:val="0"/>
          <w:numId w:val="12"/>
        </w:numPr>
      </w:pPr>
      <w:r w:rsidRPr="00925EDE">
        <w:t>The </w:t>
      </w:r>
      <w:r w:rsidRPr="00925EDE">
        <w:rPr>
          <w:b/>
          <w:bCs/>
        </w:rPr>
        <w:t>Industrial Maintenance Completion Ceremony</w:t>
      </w:r>
      <w:r w:rsidRPr="00925EDE">
        <w:t> was held in July. NCCER Level I students advanced to Level II.</w:t>
      </w:r>
    </w:p>
    <w:p w14:paraId="2BF39748" w14:textId="77777777" w:rsidR="00925EDE" w:rsidRPr="00925EDE" w:rsidRDefault="00925EDE" w:rsidP="00925EDE">
      <w:pPr>
        <w:numPr>
          <w:ilvl w:val="0"/>
          <w:numId w:val="12"/>
        </w:numPr>
      </w:pPr>
      <w:r w:rsidRPr="00925EDE">
        <w:t>Customized training was provided to </w:t>
      </w:r>
      <w:r w:rsidRPr="00925EDE">
        <w:rPr>
          <w:b/>
          <w:bCs/>
        </w:rPr>
        <w:t>Aerofarms</w:t>
      </w:r>
      <w:r w:rsidRPr="00925EDE">
        <w:t> and </w:t>
      </w:r>
      <w:r w:rsidRPr="00925EDE">
        <w:rPr>
          <w:b/>
          <w:bCs/>
        </w:rPr>
        <w:t>JTI</w:t>
      </w:r>
      <w:r w:rsidRPr="00925EDE">
        <w:t>.</w:t>
      </w:r>
    </w:p>
    <w:p w14:paraId="3AFF751B" w14:textId="77777777" w:rsidR="00925EDE" w:rsidRPr="00925EDE" w:rsidRDefault="00925EDE" w:rsidP="00925EDE">
      <w:pPr>
        <w:numPr>
          <w:ilvl w:val="0"/>
          <w:numId w:val="12"/>
        </w:numPr>
      </w:pPr>
      <w:r w:rsidRPr="00925EDE">
        <w:t>The </w:t>
      </w:r>
      <w:r w:rsidRPr="00925EDE">
        <w:rPr>
          <w:b/>
          <w:bCs/>
        </w:rPr>
        <w:t>Diesel Technology Center</w:t>
      </w:r>
      <w:r w:rsidRPr="00925EDE">
        <w:t> launches in </w:t>
      </w:r>
      <w:r w:rsidRPr="00925EDE">
        <w:rPr>
          <w:b/>
          <w:bCs/>
        </w:rPr>
        <w:t>October 2025</w:t>
      </w:r>
      <w:r w:rsidRPr="00925EDE">
        <w:t>. Led by Mr. Mike Morris, the first cohort will include 10 students, with a waiting list already forming for the next cohort. The program will offer state-registered internship/apprenticeship opportunities.</w:t>
      </w:r>
    </w:p>
    <w:p w14:paraId="753C5F60" w14:textId="77777777" w:rsidR="00925EDE" w:rsidRPr="00925EDE" w:rsidRDefault="00925EDE" w:rsidP="00925EDE">
      <w:r w:rsidRPr="00925EDE">
        <w:rPr>
          <w:b/>
          <w:bCs/>
        </w:rPr>
        <w:t>d. Committee Service:</w:t>
      </w:r>
      <w:r w:rsidRPr="00925EDE">
        <w:br/>
        <w:t>VP Dalton served on the hiring committee for the new President of </w:t>
      </w:r>
      <w:r w:rsidRPr="00925EDE">
        <w:rPr>
          <w:b/>
          <w:bCs/>
        </w:rPr>
        <w:t>Germanna Community College</w:t>
      </w:r>
      <w:r w:rsidRPr="00925EDE">
        <w:t>.</w:t>
      </w:r>
    </w:p>
    <w:p w14:paraId="2823EC86" w14:textId="77777777" w:rsidR="00925EDE" w:rsidRPr="00925EDE" w:rsidRDefault="00925EDE" w:rsidP="00925EDE">
      <w:r w:rsidRPr="00925EDE">
        <w:rPr>
          <w:b/>
          <w:bCs/>
        </w:rPr>
        <w:t>e. Upcoming Workforce Programs:</w:t>
      </w:r>
    </w:p>
    <w:p w14:paraId="053593E5" w14:textId="77777777" w:rsidR="00925EDE" w:rsidRPr="00925EDE" w:rsidRDefault="00925EDE" w:rsidP="00925EDE">
      <w:pPr>
        <w:numPr>
          <w:ilvl w:val="0"/>
          <w:numId w:val="13"/>
        </w:numPr>
      </w:pPr>
      <w:r w:rsidRPr="00925EDE">
        <w:t>Industrial Maintenance Electrical and Instrumentation (NCCER Level I)</w:t>
      </w:r>
    </w:p>
    <w:p w14:paraId="7377690B" w14:textId="77777777" w:rsidR="00925EDE" w:rsidRPr="00925EDE" w:rsidRDefault="00925EDE" w:rsidP="00925EDE">
      <w:pPr>
        <w:numPr>
          <w:ilvl w:val="0"/>
          <w:numId w:val="13"/>
        </w:numPr>
      </w:pPr>
      <w:r w:rsidRPr="00925EDE">
        <w:t>Hospitality: Principles of Restaurant Management</w:t>
      </w:r>
    </w:p>
    <w:p w14:paraId="4705B552" w14:textId="77777777" w:rsidR="00925EDE" w:rsidRPr="00925EDE" w:rsidRDefault="00925EDE" w:rsidP="00925EDE">
      <w:pPr>
        <w:numPr>
          <w:ilvl w:val="0"/>
          <w:numId w:val="13"/>
        </w:numPr>
      </w:pPr>
      <w:r w:rsidRPr="00925EDE">
        <w:lastRenderedPageBreak/>
        <w:t>Microsoft Word Training</w:t>
      </w:r>
    </w:p>
    <w:p w14:paraId="4109DB0A" w14:textId="77777777" w:rsidR="00925EDE" w:rsidRPr="00925EDE" w:rsidRDefault="00925EDE" w:rsidP="00925EDE">
      <w:pPr>
        <w:numPr>
          <w:ilvl w:val="0"/>
          <w:numId w:val="13"/>
        </w:numPr>
      </w:pPr>
      <w:r w:rsidRPr="00925EDE">
        <w:t>CompTIA A+ Training</w:t>
      </w:r>
    </w:p>
    <w:p w14:paraId="3224D6B7" w14:textId="77777777" w:rsidR="00925EDE" w:rsidRPr="00925EDE" w:rsidRDefault="00925EDE" w:rsidP="00925EDE">
      <w:pPr>
        <w:numPr>
          <w:ilvl w:val="0"/>
          <w:numId w:val="13"/>
        </w:numPr>
      </w:pPr>
      <w:r w:rsidRPr="00925EDE">
        <w:t>ServSafe Food Manager Training</w:t>
      </w:r>
    </w:p>
    <w:p w14:paraId="4A4DFA47" w14:textId="77777777" w:rsidR="00925EDE" w:rsidRPr="00925EDE" w:rsidRDefault="00925EDE" w:rsidP="00925EDE">
      <w:pPr>
        <w:numPr>
          <w:ilvl w:val="0"/>
          <w:numId w:val="13"/>
        </w:numPr>
      </w:pPr>
      <w:r w:rsidRPr="00925EDE">
        <w:t>Microsoft Excel Training</w:t>
      </w:r>
    </w:p>
    <w:p w14:paraId="2C8760CB" w14:textId="77777777" w:rsidR="00925EDE" w:rsidRPr="00925EDE" w:rsidRDefault="00925EDE" w:rsidP="00925EDE">
      <w:pPr>
        <w:numPr>
          <w:ilvl w:val="0"/>
          <w:numId w:val="13"/>
        </w:numPr>
      </w:pPr>
      <w:r w:rsidRPr="00925EDE">
        <w:t>ASE Diesel Repair and Maintenance Program</w:t>
      </w:r>
    </w:p>
    <w:p w14:paraId="60990DE8" w14:textId="77777777" w:rsidR="00925EDE" w:rsidRPr="00925EDE" w:rsidRDefault="00925EDE" w:rsidP="00925EDE">
      <w:r w:rsidRPr="00925EDE">
        <w:rPr>
          <w:b/>
          <w:bCs/>
        </w:rPr>
        <w:t>f. Ongoing Monthly Programs:</w:t>
      </w:r>
    </w:p>
    <w:p w14:paraId="6AB76607" w14:textId="77777777" w:rsidR="00925EDE" w:rsidRPr="00925EDE" w:rsidRDefault="00925EDE" w:rsidP="00925EDE">
      <w:pPr>
        <w:numPr>
          <w:ilvl w:val="0"/>
          <w:numId w:val="14"/>
        </w:numPr>
      </w:pPr>
      <w:r w:rsidRPr="00925EDE">
        <w:t>CDL Training</w:t>
      </w:r>
    </w:p>
    <w:p w14:paraId="18D21833" w14:textId="77777777" w:rsidR="00925EDE" w:rsidRPr="00925EDE" w:rsidRDefault="00925EDE" w:rsidP="00925EDE">
      <w:pPr>
        <w:numPr>
          <w:ilvl w:val="0"/>
          <w:numId w:val="14"/>
        </w:numPr>
      </w:pPr>
      <w:r w:rsidRPr="00925EDE">
        <w:t>Basic Rider Course</w:t>
      </w:r>
    </w:p>
    <w:p w14:paraId="4EF72774" w14:textId="77777777" w:rsidR="00925EDE" w:rsidRPr="00925EDE" w:rsidRDefault="00585B3E" w:rsidP="00925EDE">
      <w:r>
        <w:pict w14:anchorId="44F72A96">
          <v:rect id="_x0000_i1030" style="width:8in;height:0" o:hrpct="0" o:hralign="center" o:hrstd="t" o:hr="t" fillcolor="#a0a0a0" stroked="f"/>
        </w:pict>
      </w:r>
    </w:p>
    <w:p w14:paraId="7AB17F8E" w14:textId="77777777" w:rsidR="00925EDE" w:rsidRPr="00925EDE" w:rsidRDefault="00925EDE" w:rsidP="00585B3E">
      <w:pPr>
        <w:pStyle w:val="Heading1"/>
      </w:pPr>
      <w:r w:rsidRPr="00925EDE">
        <w:t>VIII. PRESIDENT’S REPORT</w:t>
      </w:r>
    </w:p>
    <w:p w14:paraId="06775271" w14:textId="77777777" w:rsidR="00925EDE" w:rsidRPr="00925EDE" w:rsidRDefault="00925EDE" w:rsidP="00925EDE">
      <w:r w:rsidRPr="00925EDE">
        <w:rPr>
          <w:b/>
          <w:bCs/>
        </w:rPr>
        <w:t>Updates provided by Dr. Cornelius Johnson:</w:t>
      </w:r>
    </w:p>
    <w:p w14:paraId="2AA2633D" w14:textId="77777777" w:rsidR="00925EDE" w:rsidRPr="00925EDE" w:rsidRDefault="00925EDE" w:rsidP="00925EDE">
      <w:r w:rsidRPr="00925EDE">
        <w:rPr>
          <w:b/>
          <w:bCs/>
        </w:rPr>
        <w:t>a. SACSCOC Reaffirmation Update:</w:t>
      </w:r>
      <w:r w:rsidRPr="00925EDE">
        <w:br/>
        <w:t>The on-site review by the SACSCOC Reaffirmation Committee is scheduled for </w:t>
      </w:r>
      <w:r w:rsidRPr="00925EDE">
        <w:rPr>
          <w:b/>
          <w:bCs/>
        </w:rPr>
        <w:t>September 29–October 2</w:t>
      </w:r>
      <w:r w:rsidRPr="00925EDE">
        <w:t>.</w:t>
      </w:r>
    </w:p>
    <w:p w14:paraId="32C5D8C1" w14:textId="77777777" w:rsidR="00925EDE" w:rsidRPr="00925EDE" w:rsidRDefault="00925EDE" w:rsidP="00925EDE">
      <w:pPr>
        <w:numPr>
          <w:ilvl w:val="0"/>
          <w:numId w:val="15"/>
        </w:numPr>
      </w:pPr>
      <w:r w:rsidRPr="00925EDE">
        <w:t>DCC submitted evidence and narratives for </w:t>
      </w:r>
      <w:r w:rsidRPr="00925EDE">
        <w:rPr>
          <w:b/>
          <w:bCs/>
        </w:rPr>
        <w:t>73 standards</w:t>
      </w:r>
      <w:r w:rsidRPr="00925EDE">
        <w:t>.</w:t>
      </w:r>
    </w:p>
    <w:p w14:paraId="6B19236D" w14:textId="77777777" w:rsidR="00925EDE" w:rsidRPr="00925EDE" w:rsidRDefault="00925EDE" w:rsidP="00925EDE">
      <w:pPr>
        <w:numPr>
          <w:ilvl w:val="0"/>
          <w:numId w:val="15"/>
        </w:numPr>
      </w:pPr>
      <w:r w:rsidRPr="00925EDE">
        <w:t>An off-site team reviewed the submission and issued a findings report.</w:t>
      </w:r>
    </w:p>
    <w:p w14:paraId="3E70F918" w14:textId="77777777" w:rsidR="00925EDE" w:rsidRPr="00925EDE" w:rsidRDefault="00925EDE" w:rsidP="00925EDE">
      <w:pPr>
        <w:numPr>
          <w:ilvl w:val="0"/>
          <w:numId w:val="15"/>
        </w:numPr>
      </w:pPr>
      <w:r w:rsidRPr="00925EDE">
        <w:t>DCC responded with a </w:t>
      </w:r>
      <w:r w:rsidRPr="00925EDE">
        <w:rPr>
          <w:b/>
          <w:bCs/>
        </w:rPr>
        <w:t>Focus Report</w:t>
      </w:r>
      <w:r w:rsidRPr="00925EDE">
        <w:t>, addressing all findings.</w:t>
      </w:r>
      <w:r w:rsidRPr="00925EDE">
        <w:br/>
        <w:t>Dr. Johnson emphasized the college’s collaborative efforts and acknowledged that leadership changes over the past five years contributed to the findings. He noted that the process has been a valuable opportunity to improve institutional practices.</w:t>
      </w:r>
    </w:p>
    <w:p w14:paraId="0F10E829" w14:textId="77777777" w:rsidR="00925EDE" w:rsidRPr="00925EDE" w:rsidRDefault="00925EDE" w:rsidP="00925EDE">
      <w:r w:rsidRPr="00925EDE">
        <w:rPr>
          <w:b/>
          <w:bCs/>
        </w:rPr>
        <w:t>b. Adjacent Projects Completed (Past 3 Years):</w:t>
      </w:r>
    </w:p>
    <w:p w14:paraId="16A72997" w14:textId="77777777" w:rsidR="00925EDE" w:rsidRPr="00925EDE" w:rsidRDefault="00925EDE" w:rsidP="00925EDE">
      <w:pPr>
        <w:numPr>
          <w:ilvl w:val="0"/>
          <w:numId w:val="16"/>
        </w:numPr>
      </w:pPr>
      <w:r w:rsidRPr="00925EDE">
        <w:t>Implementation of </w:t>
      </w:r>
      <w:r w:rsidRPr="00925EDE">
        <w:rPr>
          <w:b/>
          <w:bCs/>
        </w:rPr>
        <w:t>ACALOG</w:t>
      </w:r>
      <w:r w:rsidRPr="00925EDE">
        <w:t> (online catalog)</w:t>
      </w:r>
    </w:p>
    <w:p w14:paraId="25F33E47" w14:textId="77777777" w:rsidR="00925EDE" w:rsidRPr="00925EDE" w:rsidRDefault="00925EDE" w:rsidP="00925EDE">
      <w:pPr>
        <w:numPr>
          <w:ilvl w:val="0"/>
          <w:numId w:val="16"/>
        </w:numPr>
      </w:pPr>
      <w:r w:rsidRPr="00925EDE">
        <w:t>Curriculum manual revamp</w:t>
      </w:r>
    </w:p>
    <w:p w14:paraId="7FA8FB03" w14:textId="77777777" w:rsidR="00925EDE" w:rsidRPr="00925EDE" w:rsidRDefault="00925EDE" w:rsidP="00925EDE">
      <w:pPr>
        <w:numPr>
          <w:ilvl w:val="0"/>
          <w:numId w:val="16"/>
        </w:numPr>
      </w:pPr>
      <w:proofErr w:type="spellStart"/>
      <w:r w:rsidRPr="00925EDE">
        <w:rPr>
          <w:b/>
          <w:bCs/>
        </w:rPr>
        <w:t>Maxient</w:t>
      </w:r>
      <w:proofErr w:type="spellEnd"/>
      <w:r w:rsidRPr="00925EDE">
        <w:t> implementation</w:t>
      </w:r>
    </w:p>
    <w:p w14:paraId="10B29E66" w14:textId="77777777" w:rsidR="00925EDE" w:rsidRPr="00925EDE" w:rsidRDefault="00925EDE" w:rsidP="00925EDE">
      <w:pPr>
        <w:numPr>
          <w:ilvl w:val="0"/>
          <w:numId w:val="16"/>
        </w:numPr>
      </w:pPr>
      <w:r w:rsidRPr="00925EDE">
        <w:lastRenderedPageBreak/>
        <w:t>Creation of a comprehensive academic advising department</w:t>
      </w:r>
    </w:p>
    <w:p w14:paraId="2F736FB8" w14:textId="77777777" w:rsidR="00925EDE" w:rsidRPr="00925EDE" w:rsidRDefault="00925EDE" w:rsidP="00925EDE">
      <w:pPr>
        <w:numPr>
          <w:ilvl w:val="0"/>
          <w:numId w:val="16"/>
        </w:numPr>
      </w:pPr>
      <w:r w:rsidRPr="00925EDE">
        <w:t>Updated Lecturer’s Handbook</w:t>
      </w:r>
    </w:p>
    <w:p w14:paraId="7A91B650" w14:textId="77777777" w:rsidR="00925EDE" w:rsidRPr="00925EDE" w:rsidRDefault="00925EDE" w:rsidP="00925EDE">
      <w:pPr>
        <w:numPr>
          <w:ilvl w:val="0"/>
          <w:numId w:val="16"/>
        </w:numPr>
      </w:pPr>
      <w:r w:rsidRPr="00925EDE">
        <w:t>Revised Student Grievance Procedure and Student Conduct Policy</w:t>
      </w:r>
    </w:p>
    <w:p w14:paraId="430C1E69" w14:textId="77777777" w:rsidR="00925EDE" w:rsidRPr="00925EDE" w:rsidRDefault="00925EDE" w:rsidP="00925EDE">
      <w:pPr>
        <w:numPr>
          <w:ilvl w:val="0"/>
          <w:numId w:val="16"/>
        </w:numPr>
      </w:pPr>
      <w:r w:rsidRPr="00925EDE">
        <w:t>Overhaul of the college policy manual</w:t>
      </w:r>
    </w:p>
    <w:p w14:paraId="42F78C05" w14:textId="77777777" w:rsidR="00925EDE" w:rsidRPr="00925EDE" w:rsidRDefault="00925EDE" w:rsidP="00925EDE">
      <w:pPr>
        <w:numPr>
          <w:ilvl w:val="0"/>
          <w:numId w:val="16"/>
        </w:numPr>
      </w:pPr>
      <w:r w:rsidRPr="00925EDE">
        <w:t>Launch of the </w:t>
      </w:r>
      <w:r w:rsidRPr="00925EDE">
        <w:rPr>
          <w:b/>
          <w:bCs/>
        </w:rPr>
        <w:t>DCC Way</w:t>
      </w:r>
      <w:r w:rsidRPr="00925EDE">
        <w:t> employee orientation</w:t>
      </w:r>
    </w:p>
    <w:p w14:paraId="2DC3688B" w14:textId="77777777" w:rsidR="00925EDE" w:rsidRPr="00925EDE" w:rsidRDefault="00925EDE" w:rsidP="00925EDE">
      <w:pPr>
        <w:numPr>
          <w:ilvl w:val="0"/>
          <w:numId w:val="16"/>
        </w:numPr>
      </w:pPr>
      <w:r w:rsidRPr="00925EDE">
        <w:t>Implementation of College Advisory Board orientation</w:t>
      </w:r>
    </w:p>
    <w:p w14:paraId="3C8E7656" w14:textId="77777777" w:rsidR="00925EDE" w:rsidRPr="00925EDE" w:rsidRDefault="00925EDE" w:rsidP="00925EDE">
      <w:pPr>
        <w:numPr>
          <w:ilvl w:val="0"/>
          <w:numId w:val="16"/>
        </w:numPr>
      </w:pPr>
      <w:r w:rsidRPr="00925EDE">
        <w:t>Revised Faculty Senate bylaws</w:t>
      </w:r>
    </w:p>
    <w:p w14:paraId="405E92EA" w14:textId="77777777" w:rsidR="00925EDE" w:rsidRPr="00925EDE" w:rsidRDefault="00925EDE" w:rsidP="00925EDE">
      <w:pPr>
        <w:numPr>
          <w:ilvl w:val="0"/>
          <w:numId w:val="16"/>
        </w:numPr>
      </w:pPr>
      <w:r w:rsidRPr="00925EDE">
        <w:t>Reestablishment of the Classified Steering Committee</w:t>
      </w:r>
    </w:p>
    <w:p w14:paraId="0736F467" w14:textId="77777777" w:rsidR="00925EDE" w:rsidRPr="00925EDE" w:rsidRDefault="00925EDE" w:rsidP="00925EDE">
      <w:r w:rsidRPr="00925EDE">
        <w:rPr>
          <w:b/>
          <w:bCs/>
        </w:rPr>
        <w:t>c. Critical Projects in Progress:</w:t>
      </w:r>
    </w:p>
    <w:p w14:paraId="624ABB47" w14:textId="77777777" w:rsidR="00925EDE" w:rsidRPr="00925EDE" w:rsidRDefault="00925EDE" w:rsidP="00925EDE">
      <w:pPr>
        <w:numPr>
          <w:ilvl w:val="0"/>
          <w:numId w:val="17"/>
        </w:numPr>
      </w:pPr>
      <w:r w:rsidRPr="00925EDE">
        <w:t>Updated College Advisory Board Manual</w:t>
      </w:r>
    </w:p>
    <w:p w14:paraId="67FF84E8" w14:textId="77777777" w:rsidR="00925EDE" w:rsidRPr="00925EDE" w:rsidRDefault="00925EDE" w:rsidP="00925EDE">
      <w:pPr>
        <w:numPr>
          <w:ilvl w:val="0"/>
          <w:numId w:val="17"/>
        </w:numPr>
      </w:pPr>
      <w:r w:rsidRPr="00925EDE">
        <w:t>DCC policy on managing and creating policy</w:t>
      </w:r>
    </w:p>
    <w:p w14:paraId="509AAA9F" w14:textId="77777777" w:rsidR="00925EDE" w:rsidRPr="00925EDE" w:rsidRDefault="00925EDE" w:rsidP="00925EDE">
      <w:pPr>
        <w:numPr>
          <w:ilvl w:val="0"/>
          <w:numId w:val="17"/>
        </w:numPr>
      </w:pPr>
      <w:r w:rsidRPr="00925EDE">
        <w:t>Class Cancellation Policy</w:t>
      </w:r>
    </w:p>
    <w:p w14:paraId="589076A5" w14:textId="77777777" w:rsidR="00925EDE" w:rsidRPr="00925EDE" w:rsidRDefault="00925EDE" w:rsidP="00925EDE">
      <w:pPr>
        <w:numPr>
          <w:ilvl w:val="0"/>
          <w:numId w:val="17"/>
        </w:numPr>
      </w:pPr>
      <w:r w:rsidRPr="00925EDE">
        <w:t>Definition of Lead Faculty role</w:t>
      </w:r>
    </w:p>
    <w:p w14:paraId="39246C76" w14:textId="77777777" w:rsidR="00925EDE" w:rsidRPr="00925EDE" w:rsidRDefault="00925EDE" w:rsidP="00925EDE">
      <w:pPr>
        <w:numPr>
          <w:ilvl w:val="0"/>
          <w:numId w:val="17"/>
        </w:numPr>
      </w:pPr>
      <w:r w:rsidRPr="00925EDE">
        <w:t>Overload considerations</w:t>
      </w:r>
    </w:p>
    <w:p w14:paraId="4561C083" w14:textId="77777777" w:rsidR="00925EDE" w:rsidRPr="00925EDE" w:rsidRDefault="00925EDE" w:rsidP="00925EDE">
      <w:pPr>
        <w:numPr>
          <w:ilvl w:val="0"/>
          <w:numId w:val="17"/>
        </w:numPr>
      </w:pPr>
      <w:r w:rsidRPr="00925EDE">
        <w:t>Decentralized budget</w:t>
      </w:r>
    </w:p>
    <w:p w14:paraId="52232CAB" w14:textId="77777777" w:rsidR="00925EDE" w:rsidRPr="00925EDE" w:rsidRDefault="00925EDE" w:rsidP="00925EDE">
      <w:pPr>
        <w:numPr>
          <w:ilvl w:val="0"/>
          <w:numId w:val="17"/>
        </w:numPr>
      </w:pPr>
      <w:r w:rsidRPr="00925EDE">
        <w:t>Review of DCCEF bylaws</w:t>
      </w:r>
    </w:p>
    <w:p w14:paraId="2A75761D" w14:textId="77777777" w:rsidR="00925EDE" w:rsidRPr="00925EDE" w:rsidRDefault="00925EDE" w:rsidP="00925EDE">
      <w:r w:rsidRPr="00925EDE">
        <w:rPr>
          <w:b/>
          <w:bCs/>
        </w:rPr>
        <w:t>d. Acknowledgments:</w:t>
      </w:r>
      <w:r w:rsidRPr="00925EDE">
        <w:br/>
        <w:t>Dr. Johnson thanked the College Board for attending the Welcome Receptions and for their continued support of his presidency.</w:t>
      </w:r>
      <w:r w:rsidRPr="00925EDE">
        <w:br/>
        <w:t>He also extended a special thank you to </w:t>
      </w:r>
      <w:r w:rsidRPr="00925EDE">
        <w:rPr>
          <w:b/>
          <w:bCs/>
        </w:rPr>
        <w:t>Dr. Bonnie Suderman</w:t>
      </w:r>
      <w:r w:rsidRPr="00925EDE">
        <w:t> for her leadership during her interim role and throughout the SACSCOC reaffirmation process.</w:t>
      </w:r>
    </w:p>
    <w:p w14:paraId="7740EFC7" w14:textId="77777777" w:rsidR="00925EDE" w:rsidRPr="00925EDE" w:rsidRDefault="00925EDE" w:rsidP="00925EDE">
      <w:r w:rsidRPr="00925EDE">
        <w:rPr>
          <w:b/>
          <w:bCs/>
        </w:rPr>
        <w:t>e. Leadership Update:</w:t>
      </w:r>
      <w:r w:rsidRPr="00925EDE">
        <w:br/>
        <w:t>The new Vice President of Academic Affairs and Student Services, </w:t>
      </w:r>
      <w:r w:rsidRPr="00925EDE">
        <w:rPr>
          <w:b/>
          <w:bCs/>
        </w:rPr>
        <w:t>Dr. DeAndre Howard</w:t>
      </w:r>
      <w:r w:rsidRPr="00925EDE">
        <w:t>, will begin his role on </w:t>
      </w:r>
      <w:r w:rsidRPr="00925EDE">
        <w:rPr>
          <w:b/>
          <w:bCs/>
        </w:rPr>
        <w:t>October 13</w:t>
      </w:r>
      <w:r w:rsidRPr="00925EDE">
        <w:t>.</w:t>
      </w:r>
    </w:p>
    <w:p w14:paraId="113B9CCF" w14:textId="77777777" w:rsidR="00925EDE" w:rsidRPr="00925EDE" w:rsidRDefault="00925EDE" w:rsidP="00925EDE">
      <w:r w:rsidRPr="00925EDE">
        <w:rPr>
          <w:b/>
          <w:bCs/>
        </w:rPr>
        <w:t>f. Enrollment Report (as of September 16, 2025):</w:t>
      </w:r>
    </w:p>
    <w:p w14:paraId="36FB59E3" w14:textId="77777777" w:rsidR="00925EDE" w:rsidRPr="00925EDE" w:rsidRDefault="00925EDE" w:rsidP="00925EDE">
      <w:pPr>
        <w:numPr>
          <w:ilvl w:val="0"/>
          <w:numId w:val="18"/>
        </w:numPr>
      </w:pPr>
      <w:r w:rsidRPr="00925EDE">
        <w:rPr>
          <w:b/>
          <w:bCs/>
        </w:rPr>
        <w:lastRenderedPageBreak/>
        <w:t>FTE:</w:t>
      </w:r>
      <w:r w:rsidRPr="00925EDE">
        <w:t> 1,483 (↑ 1.37%)</w:t>
      </w:r>
    </w:p>
    <w:p w14:paraId="63B42524" w14:textId="77777777" w:rsidR="00925EDE" w:rsidRPr="00925EDE" w:rsidRDefault="00925EDE" w:rsidP="00925EDE">
      <w:pPr>
        <w:numPr>
          <w:ilvl w:val="0"/>
          <w:numId w:val="18"/>
        </w:numPr>
      </w:pPr>
      <w:r w:rsidRPr="00925EDE">
        <w:rPr>
          <w:b/>
          <w:bCs/>
        </w:rPr>
        <w:t>Total Headcount:</w:t>
      </w:r>
      <w:r w:rsidRPr="00925EDE">
        <w:t> 2,371 (↑ 3.09%)</w:t>
      </w:r>
    </w:p>
    <w:p w14:paraId="1101C174" w14:textId="77777777" w:rsidR="00925EDE" w:rsidRPr="00925EDE" w:rsidRDefault="00925EDE" w:rsidP="00925EDE">
      <w:r w:rsidRPr="00925EDE">
        <w:rPr>
          <w:b/>
          <w:bCs/>
        </w:rPr>
        <w:t>g. Enrollment Management Highlights:</w:t>
      </w:r>
    </w:p>
    <w:p w14:paraId="0B673DC9" w14:textId="77777777" w:rsidR="00925EDE" w:rsidRPr="00925EDE" w:rsidRDefault="00925EDE" w:rsidP="00925EDE">
      <w:pPr>
        <w:numPr>
          <w:ilvl w:val="0"/>
          <w:numId w:val="19"/>
        </w:numPr>
      </w:pPr>
      <w:r w:rsidRPr="00925EDE">
        <w:rPr>
          <w:b/>
          <w:bCs/>
        </w:rPr>
        <w:t>Early College Summer Bridge Program:</w:t>
      </w:r>
      <w:r w:rsidRPr="00925EDE">
        <w:br/>
        <w:t>Includes intentional activities and support for Early College cohorts, such as:</w:t>
      </w:r>
    </w:p>
    <w:p w14:paraId="12B9F5CE" w14:textId="77777777" w:rsidR="00925EDE" w:rsidRPr="00925EDE" w:rsidRDefault="00925EDE" w:rsidP="00925EDE">
      <w:pPr>
        <w:numPr>
          <w:ilvl w:val="1"/>
          <w:numId w:val="19"/>
        </w:numPr>
      </w:pPr>
      <w:r w:rsidRPr="00925EDE">
        <w:t>Constructive Dialogue</w:t>
      </w:r>
    </w:p>
    <w:p w14:paraId="031792A4" w14:textId="77777777" w:rsidR="00925EDE" w:rsidRPr="00925EDE" w:rsidRDefault="00925EDE" w:rsidP="00925EDE">
      <w:pPr>
        <w:numPr>
          <w:ilvl w:val="1"/>
          <w:numId w:val="19"/>
        </w:numPr>
      </w:pPr>
      <w:r w:rsidRPr="00925EDE">
        <w:rPr>
          <w:i/>
          <w:iCs/>
        </w:rPr>
        <w:t>DCC Rocks</w:t>
      </w:r>
    </w:p>
    <w:p w14:paraId="3A6156E6" w14:textId="77777777" w:rsidR="00925EDE" w:rsidRPr="00925EDE" w:rsidRDefault="00925EDE" w:rsidP="00925EDE">
      <w:pPr>
        <w:numPr>
          <w:ilvl w:val="1"/>
          <w:numId w:val="19"/>
        </w:numPr>
      </w:pPr>
      <w:r w:rsidRPr="00925EDE">
        <w:t>New Early College Handbook</w:t>
      </w:r>
    </w:p>
    <w:p w14:paraId="434F8DAC" w14:textId="77777777" w:rsidR="00925EDE" w:rsidRPr="00925EDE" w:rsidRDefault="00925EDE" w:rsidP="00925EDE">
      <w:pPr>
        <w:numPr>
          <w:ilvl w:val="1"/>
          <w:numId w:val="19"/>
        </w:numPr>
      </w:pPr>
      <w:r w:rsidRPr="00925EDE">
        <w:t>College representative visits</w:t>
      </w:r>
    </w:p>
    <w:p w14:paraId="40570070" w14:textId="77777777" w:rsidR="001003AF" w:rsidRPr="001003AF" w:rsidRDefault="001003AF" w:rsidP="001003AF">
      <w:r w:rsidRPr="001003AF">
        <w:t>DCC Commencement numbers continue to grow, with </w:t>
      </w:r>
      <w:r w:rsidRPr="001003AF">
        <w:rPr>
          <w:b/>
          <w:bCs/>
        </w:rPr>
        <w:t>561 awards</w:t>
      </w:r>
      <w:r w:rsidRPr="001003AF">
        <w:t> presented at the </w:t>
      </w:r>
      <w:r w:rsidRPr="001003AF">
        <w:rPr>
          <w:b/>
          <w:bCs/>
        </w:rPr>
        <w:t>Spring 2025</w:t>
      </w:r>
      <w:r w:rsidRPr="001003AF">
        <w:t> ceremony.</w:t>
      </w:r>
    </w:p>
    <w:p w14:paraId="64B8A9CB" w14:textId="77777777" w:rsidR="001003AF" w:rsidRPr="001003AF" w:rsidRDefault="001003AF" w:rsidP="001003AF">
      <w:proofErr w:type="spellStart"/>
      <w:r w:rsidRPr="001003AF">
        <w:rPr>
          <w:b/>
          <w:bCs/>
        </w:rPr>
        <w:t>i</w:t>
      </w:r>
      <w:proofErr w:type="spellEnd"/>
      <w:r w:rsidRPr="001003AF">
        <w:rPr>
          <w:b/>
          <w:bCs/>
        </w:rPr>
        <w:t>.</w:t>
      </w:r>
      <w:r w:rsidRPr="001003AF">
        <w:t> Dr. Johnson continues to share his vision of DCC becoming a </w:t>
      </w:r>
      <w:r w:rsidRPr="001003AF">
        <w:rPr>
          <w:i/>
          <w:iCs/>
        </w:rPr>
        <w:t>Leader College</w:t>
      </w:r>
      <w:r w:rsidRPr="001003AF">
        <w:t>. He has implemented the following reports and deliverables, required from all Executive Council members:</w:t>
      </w:r>
    </w:p>
    <w:p w14:paraId="1B56BA2C" w14:textId="77777777" w:rsidR="001003AF" w:rsidRPr="001003AF" w:rsidRDefault="001003AF" w:rsidP="001003AF">
      <w:pPr>
        <w:numPr>
          <w:ilvl w:val="0"/>
          <w:numId w:val="20"/>
        </w:numPr>
      </w:pPr>
      <w:r w:rsidRPr="001003AF">
        <w:t>Quarterly reports</w:t>
      </w:r>
    </w:p>
    <w:p w14:paraId="6930F343" w14:textId="77777777" w:rsidR="001003AF" w:rsidRPr="001003AF" w:rsidRDefault="001003AF" w:rsidP="001003AF">
      <w:pPr>
        <w:numPr>
          <w:ilvl w:val="0"/>
          <w:numId w:val="20"/>
        </w:numPr>
      </w:pPr>
      <w:r w:rsidRPr="001003AF">
        <w:t>Technology solutions listings</w:t>
      </w:r>
    </w:p>
    <w:p w14:paraId="15F143E8" w14:textId="77777777" w:rsidR="001003AF" w:rsidRPr="001003AF" w:rsidRDefault="001003AF" w:rsidP="001003AF">
      <w:pPr>
        <w:numPr>
          <w:ilvl w:val="0"/>
          <w:numId w:val="20"/>
        </w:numPr>
      </w:pPr>
      <w:r w:rsidRPr="001003AF">
        <w:t>Contract sharing</w:t>
      </w:r>
    </w:p>
    <w:p w14:paraId="63C6EAB4" w14:textId="77777777" w:rsidR="001003AF" w:rsidRPr="001003AF" w:rsidRDefault="001003AF" w:rsidP="001003AF">
      <w:pPr>
        <w:numPr>
          <w:ilvl w:val="0"/>
          <w:numId w:val="20"/>
        </w:numPr>
      </w:pPr>
      <w:r w:rsidRPr="001003AF">
        <w:t>Working calendars for each division</w:t>
      </w:r>
    </w:p>
    <w:p w14:paraId="6126E9E8" w14:textId="77777777" w:rsidR="001003AF" w:rsidRPr="001003AF" w:rsidRDefault="001003AF" w:rsidP="001003AF">
      <w:pPr>
        <w:numPr>
          <w:ilvl w:val="0"/>
          <w:numId w:val="20"/>
        </w:numPr>
      </w:pPr>
      <w:r w:rsidRPr="001003AF">
        <w:t>Event calendars for each division</w:t>
      </w:r>
    </w:p>
    <w:p w14:paraId="2CE8666A" w14:textId="77777777" w:rsidR="001003AF" w:rsidRPr="001003AF" w:rsidRDefault="001003AF" w:rsidP="001003AF">
      <w:r w:rsidRPr="001003AF">
        <w:t>As part of this initiative, Dr. Johnson created a </w:t>
      </w:r>
      <w:r w:rsidRPr="001003AF">
        <w:rPr>
          <w:b/>
          <w:bCs/>
        </w:rPr>
        <w:t>monthly newsletter</w:t>
      </w:r>
      <w:r w:rsidRPr="001003AF">
        <w:t> to share with the Advisory Board, Foundation Board, retirees, and all faculty and staff. He continues to meet monthly with various community and college partners to strengthen external relationships. To further engage internally, a </w:t>
      </w:r>
      <w:r w:rsidRPr="001003AF">
        <w:rPr>
          <w:b/>
          <w:bCs/>
        </w:rPr>
        <w:t>Fall Retiree Breakfast</w:t>
      </w:r>
      <w:r w:rsidRPr="001003AF">
        <w:t> is planned for </w:t>
      </w:r>
      <w:r w:rsidRPr="001003AF">
        <w:rPr>
          <w:b/>
          <w:bCs/>
        </w:rPr>
        <w:t>October</w:t>
      </w:r>
      <w:r w:rsidRPr="001003AF">
        <w:t>.</w:t>
      </w:r>
    </w:p>
    <w:p w14:paraId="6AADB105" w14:textId="77777777" w:rsidR="001003AF" w:rsidRPr="001003AF" w:rsidRDefault="001003AF" w:rsidP="001003AF">
      <w:r w:rsidRPr="001003AF">
        <w:rPr>
          <w:b/>
          <w:bCs/>
        </w:rPr>
        <w:t>j.</w:t>
      </w:r>
      <w:r w:rsidRPr="001003AF">
        <w:t> At </w:t>
      </w:r>
      <w:r w:rsidRPr="001003AF">
        <w:rPr>
          <w:b/>
          <w:bCs/>
        </w:rPr>
        <w:t>Fall Convocation</w:t>
      </w:r>
      <w:r w:rsidRPr="001003AF">
        <w:t>, Dr. Johnson launched a campaign to gather input from faculty and staff across </w:t>
      </w:r>
      <w:r w:rsidRPr="001003AF">
        <w:rPr>
          <w:b/>
          <w:bCs/>
        </w:rPr>
        <w:t>11 categories</w:t>
      </w:r>
      <w:r w:rsidRPr="001003AF">
        <w:t>, resulting in </w:t>
      </w:r>
      <w:r w:rsidRPr="001003AF">
        <w:rPr>
          <w:b/>
          <w:bCs/>
        </w:rPr>
        <w:t>34 submissions</w:t>
      </w:r>
      <w:r w:rsidRPr="001003AF">
        <w:t>. He is also planning recurring meetings with campus leaders, including the Faculty Senate Chair, Classified Staff Chair, SGA President, and CFAC representative.</w:t>
      </w:r>
    </w:p>
    <w:p w14:paraId="246CF5B8" w14:textId="77777777" w:rsidR="001003AF" w:rsidRPr="001003AF" w:rsidRDefault="001003AF" w:rsidP="001003AF">
      <w:r w:rsidRPr="001003AF">
        <w:rPr>
          <w:b/>
          <w:bCs/>
        </w:rPr>
        <w:lastRenderedPageBreak/>
        <w:t>k.</w:t>
      </w:r>
      <w:r w:rsidRPr="001003AF">
        <w:t> Dr. Johnson participated in several professional development opportunities, including:</w:t>
      </w:r>
    </w:p>
    <w:p w14:paraId="031B52B6" w14:textId="77777777" w:rsidR="001003AF" w:rsidRPr="001003AF" w:rsidRDefault="001003AF" w:rsidP="001003AF">
      <w:pPr>
        <w:numPr>
          <w:ilvl w:val="0"/>
          <w:numId w:val="21"/>
        </w:numPr>
      </w:pPr>
      <w:r w:rsidRPr="001003AF">
        <w:t>Chancellor’s Retreat</w:t>
      </w:r>
    </w:p>
    <w:p w14:paraId="4A40D2CE" w14:textId="77777777" w:rsidR="001003AF" w:rsidRPr="001003AF" w:rsidRDefault="001003AF" w:rsidP="001003AF">
      <w:pPr>
        <w:numPr>
          <w:ilvl w:val="0"/>
          <w:numId w:val="21"/>
        </w:numPr>
      </w:pPr>
      <w:r w:rsidRPr="001003AF">
        <w:t>AACC PASI</w:t>
      </w:r>
    </w:p>
    <w:p w14:paraId="33E3F5A4" w14:textId="77777777" w:rsidR="001003AF" w:rsidRPr="001003AF" w:rsidRDefault="001003AF" w:rsidP="001003AF">
      <w:pPr>
        <w:numPr>
          <w:ilvl w:val="0"/>
          <w:numId w:val="21"/>
        </w:numPr>
      </w:pPr>
      <w:r w:rsidRPr="001003AF">
        <w:t>VCCS State Board Meeting</w:t>
      </w:r>
    </w:p>
    <w:p w14:paraId="4B536606" w14:textId="77777777" w:rsidR="001003AF" w:rsidRPr="001003AF" w:rsidRDefault="001003AF" w:rsidP="001003AF">
      <w:r w:rsidRPr="001003AF">
        <w:rPr>
          <w:b/>
          <w:bCs/>
        </w:rPr>
        <w:t>l.</w:t>
      </w:r>
      <w:r w:rsidRPr="001003AF">
        <w:t> The following </w:t>
      </w:r>
      <w:r w:rsidRPr="001003AF">
        <w:rPr>
          <w:b/>
          <w:bCs/>
        </w:rPr>
        <w:t>VCCS and federal mandates</w:t>
      </w:r>
      <w:r w:rsidRPr="001003AF">
        <w:t> were highlighted:</w:t>
      </w:r>
    </w:p>
    <w:p w14:paraId="597DDF07" w14:textId="77777777" w:rsidR="001003AF" w:rsidRPr="001003AF" w:rsidRDefault="001003AF" w:rsidP="001003AF">
      <w:pPr>
        <w:numPr>
          <w:ilvl w:val="0"/>
          <w:numId w:val="22"/>
        </w:numPr>
      </w:pPr>
      <w:r w:rsidRPr="001003AF">
        <w:t>New Faculty Evaluation and Recognition Program</w:t>
      </w:r>
    </w:p>
    <w:p w14:paraId="4CE1EA21" w14:textId="77777777" w:rsidR="001003AF" w:rsidRPr="001003AF" w:rsidRDefault="001003AF" w:rsidP="001003AF">
      <w:pPr>
        <w:numPr>
          <w:ilvl w:val="0"/>
          <w:numId w:val="22"/>
        </w:numPr>
      </w:pPr>
      <w:r w:rsidRPr="001003AF">
        <w:t>WCAG guidelines for digital accessibility compliance</w:t>
      </w:r>
    </w:p>
    <w:p w14:paraId="11DFE4FC" w14:textId="77777777" w:rsidR="001003AF" w:rsidRPr="001003AF" w:rsidRDefault="001003AF" w:rsidP="001003AF">
      <w:pPr>
        <w:numPr>
          <w:ilvl w:val="0"/>
          <w:numId w:val="22"/>
        </w:numPr>
      </w:pPr>
      <w:r w:rsidRPr="001003AF">
        <w:t>New Dual Enrollment legislation requiring free access for all eligible students to complete the Passport Program or UCGS</w:t>
      </w:r>
    </w:p>
    <w:p w14:paraId="556047BA" w14:textId="77777777" w:rsidR="001003AF" w:rsidRPr="001003AF" w:rsidRDefault="001003AF" w:rsidP="001003AF">
      <w:pPr>
        <w:numPr>
          <w:ilvl w:val="0"/>
          <w:numId w:val="22"/>
        </w:numPr>
      </w:pPr>
      <w:r w:rsidRPr="001003AF">
        <w:t>Changes to </w:t>
      </w:r>
      <w:r w:rsidRPr="001003AF">
        <w:rPr>
          <w:b/>
          <w:bCs/>
        </w:rPr>
        <w:t>VCCS Policy 29</w:t>
      </w:r>
      <w:r w:rsidRPr="001003AF">
        <w:t> regarding faculty rank and advancement</w:t>
      </w:r>
    </w:p>
    <w:p w14:paraId="69AC7C8A" w14:textId="77777777" w:rsidR="001003AF" w:rsidRPr="001003AF" w:rsidRDefault="001003AF" w:rsidP="001003AF">
      <w:r w:rsidRPr="001003AF">
        <w:rPr>
          <w:b/>
          <w:bCs/>
        </w:rPr>
        <w:t>m.</w:t>
      </w:r>
      <w:r w:rsidRPr="001003AF">
        <w:t> Dr. Johnson continues to invest in community partnerships and programs by serving on the boards of:</w:t>
      </w:r>
    </w:p>
    <w:p w14:paraId="1932AF66" w14:textId="77777777" w:rsidR="001003AF" w:rsidRPr="001003AF" w:rsidRDefault="001003AF" w:rsidP="001003AF">
      <w:pPr>
        <w:numPr>
          <w:ilvl w:val="0"/>
          <w:numId w:val="23"/>
        </w:numPr>
      </w:pPr>
      <w:r w:rsidRPr="001003AF">
        <w:t>DDC (Danville Development Council)</w:t>
      </w:r>
    </w:p>
    <w:p w14:paraId="487F99CC" w14:textId="77777777" w:rsidR="001003AF" w:rsidRPr="001003AF" w:rsidRDefault="001003AF" w:rsidP="001003AF">
      <w:pPr>
        <w:numPr>
          <w:ilvl w:val="0"/>
          <w:numId w:val="23"/>
        </w:numPr>
      </w:pPr>
      <w:r w:rsidRPr="001003AF">
        <w:t>SVHEC (Southern Virginia Higher Education Center)</w:t>
      </w:r>
    </w:p>
    <w:p w14:paraId="623BF45C" w14:textId="77777777" w:rsidR="001003AF" w:rsidRPr="001003AF" w:rsidRDefault="001003AF" w:rsidP="001003AF">
      <w:pPr>
        <w:numPr>
          <w:ilvl w:val="0"/>
          <w:numId w:val="23"/>
        </w:numPr>
      </w:pPr>
      <w:r w:rsidRPr="001003AF">
        <w:t>IALR (Institute for Advanced Learning and Research)</w:t>
      </w:r>
    </w:p>
    <w:p w14:paraId="311A51AD" w14:textId="77777777" w:rsidR="001003AF" w:rsidRPr="001003AF" w:rsidRDefault="001003AF" w:rsidP="001003AF">
      <w:pPr>
        <w:numPr>
          <w:ilvl w:val="0"/>
          <w:numId w:val="23"/>
        </w:numPr>
      </w:pPr>
      <w:r w:rsidRPr="001003AF">
        <w:t>DCCEF (DCC Educational Foundation)</w:t>
      </w:r>
    </w:p>
    <w:p w14:paraId="59BC3509" w14:textId="77777777" w:rsidR="001003AF" w:rsidRPr="001003AF" w:rsidRDefault="001003AF" w:rsidP="001003AF">
      <w:pPr>
        <w:numPr>
          <w:ilvl w:val="0"/>
          <w:numId w:val="23"/>
        </w:numPr>
      </w:pPr>
      <w:r w:rsidRPr="001003AF">
        <w:t>Sovah Health</w:t>
      </w:r>
    </w:p>
    <w:p w14:paraId="244B7649" w14:textId="77777777" w:rsidR="001003AF" w:rsidRPr="001003AF" w:rsidRDefault="001003AF" w:rsidP="001003AF">
      <w:r w:rsidRPr="001003AF">
        <w:t>He also attended several community events, including:</w:t>
      </w:r>
    </w:p>
    <w:p w14:paraId="7E058417" w14:textId="77777777" w:rsidR="001003AF" w:rsidRPr="001003AF" w:rsidRDefault="001003AF" w:rsidP="001003AF">
      <w:pPr>
        <w:numPr>
          <w:ilvl w:val="0"/>
          <w:numId w:val="24"/>
        </w:numPr>
      </w:pPr>
      <w:r w:rsidRPr="001003AF">
        <w:t>GWHS Ribbon Cutting</w:t>
      </w:r>
    </w:p>
    <w:p w14:paraId="34A961B0" w14:textId="12BFC3B2" w:rsidR="001003AF" w:rsidRPr="001003AF" w:rsidRDefault="0088415B" w:rsidP="001003AF">
      <w:pPr>
        <w:numPr>
          <w:ilvl w:val="0"/>
          <w:numId w:val="24"/>
        </w:numPr>
      </w:pPr>
      <w:r w:rsidRPr="001003AF">
        <w:t>Puerta’s</w:t>
      </w:r>
      <w:r w:rsidR="001003AF" w:rsidRPr="001003AF">
        <w:t xml:space="preserve"> </w:t>
      </w:r>
      <w:r w:rsidRPr="001003AF">
        <w:t>Abierto’s</w:t>
      </w:r>
      <w:r w:rsidR="001003AF" w:rsidRPr="001003AF">
        <w:t xml:space="preserve"> event</w:t>
      </w:r>
    </w:p>
    <w:p w14:paraId="6115762D" w14:textId="77777777" w:rsidR="001003AF" w:rsidRPr="001003AF" w:rsidRDefault="001003AF" w:rsidP="001003AF">
      <w:pPr>
        <w:numPr>
          <w:ilvl w:val="0"/>
          <w:numId w:val="24"/>
        </w:numPr>
      </w:pPr>
      <w:r w:rsidRPr="001003AF">
        <w:t>Goodwill Annual Meeting (served as a panelist)</w:t>
      </w:r>
    </w:p>
    <w:p w14:paraId="0F638301" w14:textId="77777777" w:rsidR="001003AF" w:rsidRPr="001003AF" w:rsidRDefault="001003AF" w:rsidP="001003AF">
      <w:r w:rsidRPr="001003AF">
        <w:rPr>
          <w:b/>
          <w:bCs/>
        </w:rPr>
        <w:t>n.</w:t>
      </w:r>
      <w:r w:rsidRPr="001003AF">
        <w:t> </w:t>
      </w:r>
      <w:r w:rsidRPr="001003AF">
        <w:rPr>
          <w:b/>
          <w:bCs/>
        </w:rPr>
        <w:t>Fall 2025 Convocation</w:t>
      </w:r>
      <w:r w:rsidRPr="001003AF">
        <w:t> was a major success, with </w:t>
      </w:r>
      <w:r w:rsidRPr="001003AF">
        <w:rPr>
          <w:b/>
          <w:bCs/>
        </w:rPr>
        <w:t>243 attendees</w:t>
      </w:r>
      <w:r w:rsidRPr="001003AF">
        <w:t> gathering to kick off the semester.</w:t>
      </w:r>
      <w:r w:rsidRPr="001003AF">
        <w:br/>
        <w:t>Dr. Johnson presented </w:t>
      </w:r>
      <w:r w:rsidRPr="001003AF">
        <w:rPr>
          <w:i/>
          <w:iCs/>
        </w:rPr>
        <w:t>Leader College President Recognitions</w:t>
      </w:r>
      <w:r w:rsidRPr="001003AF">
        <w:t> to:</w:t>
      </w:r>
    </w:p>
    <w:p w14:paraId="77A56AFE" w14:textId="77777777" w:rsidR="001003AF" w:rsidRPr="001003AF" w:rsidRDefault="001003AF" w:rsidP="001003AF">
      <w:pPr>
        <w:numPr>
          <w:ilvl w:val="0"/>
          <w:numId w:val="25"/>
        </w:numPr>
      </w:pPr>
      <w:r w:rsidRPr="001003AF">
        <w:t>Nursing Team</w:t>
      </w:r>
    </w:p>
    <w:p w14:paraId="200683DE" w14:textId="77777777" w:rsidR="001003AF" w:rsidRPr="001003AF" w:rsidRDefault="001003AF" w:rsidP="001003AF">
      <w:pPr>
        <w:numPr>
          <w:ilvl w:val="0"/>
          <w:numId w:val="25"/>
        </w:numPr>
      </w:pPr>
      <w:r w:rsidRPr="001003AF">
        <w:lastRenderedPageBreak/>
        <w:t>Workforce Services Team</w:t>
      </w:r>
    </w:p>
    <w:p w14:paraId="34FD9D36" w14:textId="77777777" w:rsidR="001003AF" w:rsidRPr="001003AF" w:rsidRDefault="001003AF" w:rsidP="001003AF">
      <w:pPr>
        <w:numPr>
          <w:ilvl w:val="0"/>
          <w:numId w:val="25"/>
        </w:numPr>
      </w:pPr>
      <w:r w:rsidRPr="001003AF">
        <w:t>Benny Goodman</w:t>
      </w:r>
    </w:p>
    <w:p w14:paraId="0084F7FD" w14:textId="77777777" w:rsidR="001003AF" w:rsidRPr="001003AF" w:rsidRDefault="001003AF" w:rsidP="001003AF">
      <w:pPr>
        <w:numPr>
          <w:ilvl w:val="0"/>
          <w:numId w:val="25"/>
        </w:numPr>
      </w:pPr>
      <w:r w:rsidRPr="001003AF">
        <w:t>Kevin Poole</w:t>
      </w:r>
    </w:p>
    <w:p w14:paraId="082A5072" w14:textId="77777777" w:rsidR="001003AF" w:rsidRPr="001003AF" w:rsidRDefault="001003AF" w:rsidP="001003AF">
      <w:pPr>
        <w:numPr>
          <w:ilvl w:val="0"/>
          <w:numId w:val="25"/>
        </w:numPr>
      </w:pPr>
      <w:r w:rsidRPr="001003AF">
        <w:t>Marketing Team</w:t>
      </w:r>
    </w:p>
    <w:p w14:paraId="5A5CED58" w14:textId="77777777" w:rsidR="001003AF" w:rsidRPr="001003AF" w:rsidRDefault="001003AF" w:rsidP="001003AF">
      <w:r w:rsidRPr="001003AF">
        <w:rPr>
          <w:b/>
          <w:bCs/>
        </w:rPr>
        <w:t>Annual Outstanding Awards</w:t>
      </w:r>
      <w:r w:rsidRPr="001003AF">
        <w:t> were presented to:</w:t>
      </w:r>
    </w:p>
    <w:p w14:paraId="3A0A3CB2" w14:textId="77777777" w:rsidR="001003AF" w:rsidRPr="001003AF" w:rsidRDefault="001003AF" w:rsidP="001003AF">
      <w:pPr>
        <w:numPr>
          <w:ilvl w:val="0"/>
          <w:numId w:val="26"/>
        </w:numPr>
      </w:pPr>
      <w:r w:rsidRPr="001003AF">
        <w:t>Ben Blanks</w:t>
      </w:r>
    </w:p>
    <w:p w14:paraId="35C7543A" w14:textId="77777777" w:rsidR="001003AF" w:rsidRPr="001003AF" w:rsidRDefault="001003AF" w:rsidP="001003AF">
      <w:pPr>
        <w:numPr>
          <w:ilvl w:val="0"/>
          <w:numId w:val="26"/>
        </w:numPr>
      </w:pPr>
      <w:r w:rsidRPr="001003AF">
        <w:t>Dawn Hendricks</w:t>
      </w:r>
    </w:p>
    <w:p w14:paraId="3AF70D90" w14:textId="77777777" w:rsidR="001003AF" w:rsidRPr="001003AF" w:rsidRDefault="001003AF" w:rsidP="001003AF">
      <w:pPr>
        <w:numPr>
          <w:ilvl w:val="0"/>
          <w:numId w:val="26"/>
        </w:numPr>
      </w:pPr>
      <w:r w:rsidRPr="001003AF">
        <w:t xml:space="preserve">Mattison </w:t>
      </w:r>
      <w:proofErr w:type="spellStart"/>
      <w:r w:rsidRPr="001003AF">
        <w:t>Keatts</w:t>
      </w:r>
      <w:proofErr w:type="spellEnd"/>
    </w:p>
    <w:p w14:paraId="32D014A5" w14:textId="77777777" w:rsidR="001003AF" w:rsidRPr="001003AF" w:rsidRDefault="001003AF" w:rsidP="001003AF">
      <w:r w:rsidRPr="001003AF">
        <w:rPr>
          <w:b/>
          <w:bCs/>
        </w:rPr>
        <w:t>o.</w:t>
      </w:r>
      <w:r w:rsidRPr="001003AF">
        <w:t> Student engagement opportunities for Dr. Johnson included:</w:t>
      </w:r>
    </w:p>
    <w:p w14:paraId="73B4D4C8" w14:textId="77777777" w:rsidR="001003AF" w:rsidRPr="001003AF" w:rsidRDefault="001003AF" w:rsidP="001003AF">
      <w:pPr>
        <w:numPr>
          <w:ilvl w:val="0"/>
          <w:numId w:val="27"/>
        </w:numPr>
      </w:pPr>
      <w:r w:rsidRPr="001003AF">
        <w:t>Welcoming the new Early College cohort</w:t>
      </w:r>
    </w:p>
    <w:p w14:paraId="7B53EA7F" w14:textId="77777777" w:rsidR="001003AF" w:rsidRPr="001003AF" w:rsidRDefault="001003AF" w:rsidP="001003AF">
      <w:pPr>
        <w:numPr>
          <w:ilvl w:val="0"/>
          <w:numId w:val="27"/>
        </w:numPr>
      </w:pPr>
      <w:r w:rsidRPr="001003AF">
        <w:t>Receiving a custom-made guitar from PMT students</w:t>
      </w:r>
    </w:p>
    <w:p w14:paraId="5D58156D" w14:textId="77777777" w:rsidR="001003AF" w:rsidRPr="001003AF" w:rsidRDefault="001003AF" w:rsidP="001003AF">
      <w:pPr>
        <w:numPr>
          <w:ilvl w:val="0"/>
          <w:numId w:val="27"/>
        </w:numPr>
      </w:pPr>
      <w:r w:rsidRPr="001003AF">
        <w:t>Providing the welcome address at the Cosmetology Completion Ceremony</w:t>
      </w:r>
    </w:p>
    <w:p w14:paraId="173AEA37" w14:textId="77777777" w:rsidR="001003AF" w:rsidRPr="001003AF" w:rsidRDefault="001003AF" w:rsidP="001003AF">
      <w:pPr>
        <w:numPr>
          <w:ilvl w:val="0"/>
          <w:numId w:val="27"/>
        </w:numPr>
      </w:pPr>
      <w:r w:rsidRPr="001003AF">
        <w:t>Speaking at the Industrial Maintenance Completion Ceremony</w:t>
      </w:r>
    </w:p>
    <w:p w14:paraId="4A37FDDF" w14:textId="77777777" w:rsidR="001003AF" w:rsidRPr="001003AF" w:rsidRDefault="00585B3E" w:rsidP="001003AF">
      <w:r>
        <w:pict w14:anchorId="1297136B">
          <v:rect id="_x0000_i1031" style="width:8in;height:0" o:hrpct="0" o:hralign="center" o:hrstd="t" o:hr="t" fillcolor="#a0a0a0" stroked="f"/>
        </w:pict>
      </w:r>
    </w:p>
    <w:p w14:paraId="61132F33" w14:textId="77777777" w:rsidR="001003AF" w:rsidRPr="001003AF" w:rsidRDefault="001003AF" w:rsidP="00585B3E">
      <w:pPr>
        <w:pStyle w:val="Heading1"/>
      </w:pPr>
      <w:r w:rsidRPr="001003AF">
        <w:t>IX. UPCOMING EVENTS</w:t>
      </w:r>
    </w:p>
    <w:p w14:paraId="3806938A" w14:textId="77777777" w:rsidR="001003AF" w:rsidRPr="001003AF" w:rsidRDefault="001003AF" w:rsidP="001003AF">
      <w:pPr>
        <w:numPr>
          <w:ilvl w:val="0"/>
          <w:numId w:val="28"/>
        </w:numPr>
      </w:pPr>
      <w:r w:rsidRPr="001003AF">
        <w:rPr>
          <w:b/>
          <w:bCs/>
        </w:rPr>
        <w:t>October 2025</w:t>
      </w:r>
      <w:r w:rsidRPr="001003AF">
        <w:t> – Fall Retiree Breakfast </w:t>
      </w:r>
      <w:r w:rsidRPr="001003AF">
        <w:rPr>
          <w:i/>
          <w:iCs/>
        </w:rPr>
        <w:t>(Date TBD)</w:t>
      </w:r>
    </w:p>
    <w:p w14:paraId="6F56F111" w14:textId="77777777" w:rsidR="001003AF" w:rsidRPr="001003AF" w:rsidRDefault="001003AF" w:rsidP="001003AF">
      <w:pPr>
        <w:numPr>
          <w:ilvl w:val="0"/>
          <w:numId w:val="28"/>
        </w:numPr>
      </w:pPr>
      <w:r w:rsidRPr="001003AF">
        <w:rPr>
          <w:b/>
          <w:bCs/>
        </w:rPr>
        <w:t>November 13, 2025</w:t>
      </w:r>
      <w:r w:rsidRPr="001003AF">
        <w:t> – All Citizens Job Fair </w:t>
      </w:r>
      <w:r w:rsidRPr="001003AF">
        <w:rPr>
          <w:i/>
          <w:iCs/>
        </w:rPr>
        <w:t>(Danville Farmer’s Market)</w:t>
      </w:r>
    </w:p>
    <w:p w14:paraId="756B1481" w14:textId="77777777" w:rsidR="001003AF" w:rsidRPr="001003AF" w:rsidRDefault="001003AF" w:rsidP="001003AF">
      <w:pPr>
        <w:numPr>
          <w:ilvl w:val="0"/>
          <w:numId w:val="28"/>
        </w:numPr>
      </w:pPr>
      <w:r w:rsidRPr="001003AF">
        <w:rPr>
          <w:b/>
          <w:bCs/>
        </w:rPr>
        <w:t>November 17, 2025</w:t>
      </w:r>
      <w:r w:rsidRPr="001003AF">
        <w:t> – DCC Advisory Board Meeting</w:t>
      </w:r>
    </w:p>
    <w:p w14:paraId="27FE9878" w14:textId="77777777" w:rsidR="001003AF" w:rsidRPr="001003AF" w:rsidRDefault="00585B3E" w:rsidP="001003AF">
      <w:r>
        <w:pict w14:anchorId="48D09F73">
          <v:rect id="_x0000_i1032" style="width:8in;height:0" o:hrpct="0" o:hralign="center" o:hrstd="t" o:hr="t" fillcolor="#a0a0a0" stroked="f"/>
        </w:pict>
      </w:r>
    </w:p>
    <w:p w14:paraId="6D2BF3F4" w14:textId="77777777" w:rsidR="001003AF" w:rsidRPr="001003AF" w:rsidRDefault="001003AF" w:rsidP="001003AF">
      <w:r w:rsidRPr="001003AF">
        <w:rPr>
          <w:b/>
          <w:bCs/>
        </w:rPr>
        <w:t>There being no further business, a motion to adjourn was made by Ms. Toshia Martin and seconded by Ms. Ann Cassada. With a unanimous vote, the meeting adjourned at 7:42 p.m.</w:t>
      </w:r>
    </w:p>
    <w:p w14:paraId="4A3AD8F7" w14:textId="77777777" w:rsidR="001003AF" w:rsidRPr="001003AF" w:rsidRDefault="00585B3E" w:rsidP="001003AF">
      <w:r>
        <w:pict w14:anchorId="0681E5BC">
          <v:rect id="_x0000_i1033" style="width:8in;height:0" o:hrpct="0" o:hralign="center" o:hrstd="t" o:hr="t" fillcolor="#a0a0a0" stroked="f"/>
        </w:pict>
      </w:r>
    </w:p>
    <w:p w14:paraId="4EA2695A" w14:textId="77777777" w:rsidR="001003AF" w:rsidRDefault="001003AF" w:rsidP="001003AF">
      <w:pPr>
        <w:rPr>
          <w:b/>
          <w:bCs/>
        </w:rPr>
      </w:pPr>
      <w:r w:rsidRPr="001003AF">
        <w:rPr>
          <w:b/>
          <w:bCs/>
        </w:rPr>
        <w:lastRenderedPageBreak/>
        <w:t>Respectfully submitted,</w:t>
      </w:r>
    </w:p>
    <w:p w14:paraId="722D6C2C" w14:textId="273EB097" w:rsidR="00585B3E" w:rsidRPr="00585B3E" w:rsidRDefault="00585B3E" w:rsidP="00585B3E">
      <w:r w:rsidRPr="00585B3E">
        <w:drawing>
          <wp:inline distT="0" distB="0" distL="0" distR="0" wp14:anchorId="7D1A39EE" wp14:editId="5607E987">
            <wp:extent cx="1914525" cy="514429"/>
            <wp:effectExtent l="0" t="0" r="0" b="0"/>
            <wp:docPr id="4" name="Picture 4" descr="Preside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esident'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088" cy="521029"/>
                    </a:xfrm>
                    <a:prstGeom prst="rect">
                      <a:avLst/>
                    </a:prstGeom>
                    <a:noFill/>
                    <a:ln>
                      <a:noFill/>
                    </a:ln>
                  </pic:spPr>
                </pic:pic>
              </a:graphicData>
            </a:graphic>
          </wp:inline>
        </w:drawing>
      </w:r>
    </w:p>
    <w:p w14:paraId="6A822ABA" w14:textId="77777777" w:rsidR="00585B3E" w:rsidRPr="001003AF" w:rsidRDefault="00585B3E" w:rsidP="001003AF"/>
    <w:p w14:paraId="05D9F2AB" w14:textId="77777777" w:rsidR="00925EDE" w:rsidRDefault="00925EDE"/>
    <w:sectPr w:rsidR="00925E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9CC0" w14:textId="77777777" w:rsidR="0088415B" w:rsidRDefault="0088415B" w:rsidP="0088415B">
      <w:pPr>
        <w:spacing w:after="0" w:line="240" w:lineRule="auto"/>
      </w:pPr>
      <w:r>
        <w:separator/>
      </w:r>
    </w:p>
  </w:endnote>
  <w:endnote w:type="continuationSeparator" w:id="0">
    <w:p w14:paraId="5C2098DE" w14:textId="77777777" w:rsidR="0088415B" w:rsidRDefault="0088415B" w:rsidP="0088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B552" w14:textId="77777777" w:rsidR="00D171A7" w:rsidRDefault="00D1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87D4" w14:textId="77777777" w:rsidR="00D171A7" w:rsidRDefault="00D171A7">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F3E246C" w14:textId="77777777" w:rsidR="00D171A7" w:rsidRDefault="00D17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B1F2" w14:textId="77777777" w:rsidR="00D171A7" w:rsidRDefault="00D17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207E6" w14:textId="77777777" w:rsidR="0088415B" w:rsidRDefault="0088415B" w:rsidP="0088415B">
      <w:pPr>
        <w:spacing w:after="0" w:line="240" w:lineRule="auto"/>
      </w:pPr>
      <w:r>
        <w:separator/>
      </w:r>
    </w:p>
  </w:footnote>
  <w:footnote w:type="continuationSeparator" w:id="0">
    <w:p w14:paraId="245562DD" w14:textId="77777777" w:rsidR="0088415B" w:rsidRDefault="0088415B" w:rsidP="0088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00F0" w14:textId="77777777" w:rsidR="00D171A7" w:rsidRDefault="00D17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1B4B" w14:textId="02B668AF" w:rsidR="0088415B" w:rsidRDefault="0088415B" w:rsidP="0088415B">
    <w:pPr>
      <w:spacing w:after="0" w:line="240" w:lineRule="auto"/>
      <w:jc w:val="center"/>
      <w:rPr>
        <w:rFonts w:cstheme="minorHAnsi"/>
        <w:b/>
        <w:sz w:val="32"/>
        <w:szCs w:val="32"/>
      </w:rPr>
    </w:pPr>
    <w:r w:rsidRPr="001B5B65">
      <w:rPr>
        <w:rFonts w:cstheme="minorHAnsi"/>
        <w:b/>
        <w:sz w:val="32"/>
        <w:szCs w:val="32"/>
      </w:rPr>
      <w:t xml:space="preserve">DANVILLE COMMUNITY COLLEGE </w:t>
    </w:r>
  </w:p>
  <w:p w14:paraId="37B1DBBF" w14:textId="77777777" w:rsidR="0088415B" w:rsidRPr="001B5B65" w:rsidRDefault="0088415B" w:rsidP="0088415B">
    <w:pPr>
      <w:spacing w:after="0" w:line="240" w:lineRule="auto"/>
      <w:jc w:val="center"/>
      <w:rPr>
        <w:rFonts w:cstheme="minorHAnsi"/>
        <w:b/>
      </w:rPr>
    </w:pPr>
    <w:r w:rsidRPr="001B5B65">
      <w:rPr>
        <w:rFonts w:cstheme="minorHAnsi"/>
        <w:b/>
        <w:sz w:val="28"/>
        <w:szCs w:val="28"/>
      </w:rPr>
      <w:t>MEETING OF THE COLLEGE ADVISORY BOARD</w:t>
    </w:r>
  </w:p>
  <w:p w14:paraId="3D47FD83" w14:textId="77777777" w:rsidR="0088415B" w:rsidRPr="00E17435" w:rsidRDefault="0088415B" w:rsidP="0088415B">
    <w:pPr>
      <w:spacing w:after="0" w:line="240" w:lineRule="auto"/>
      <w:jc w:val="center"/>
      <w:rPr>
        <w:rFonts w:cstheme="minorHAnsi"/>
        <w:b/>
      </w:rPr>
    </w:pPr>
    <w:r w:rsidRPr="00E17435">
      <w:rPr>
        <w:rFonts w:cstheme="minorHAnsi"/>
        <w:b/>
      </w:rPr>
      <w:t>M</w:t>
    </w:r>
    <w:r>
      <w:rPr>
        <w:rFonts w:cstheme="minorHAnsi"/>
        <w:b/>
      </w:rPr>
      <w:t>onday</w:t>
    </w:r>
    <w:r w:rsidRPr="00E17435">
      <w:rPr>
        <w:rFonts w:cstheme="minorHAnsi"/>
        <w:b/>
      </w:rPr>
      <w:t xml:space="preserve">, </w:t>
    </w:r>
    <w:r>
      <w:rPr>
        <w:rFonts w:cstheme="minorHAnsi"/>
        <w:b/>
      </w:rPr>
      <w:t>September 15</w:t>
    </w:r>
    <w:r w:rsidRPr="00E17435">
      <w:rPr>
        <w:rFonts w:cstheme="minorHAnsi"/>
        <w:b/>
      </w:rPr>
      <w:t xml:space="preserve"> 202</w:t>
    </w:r>
    <w:r>
      <w:rPr>
        <w:rFonts w:cstheme="minorHAnsi"/>
        <w:b/>
      </w:rPr>
      <w:t>5</w:t>
    </w:r>
    <w:r w:rsidRPr="00E17435">
      <w:rPr>
        <w:rFonts w:cstheme="minorHAnsi"/>
        <w:b/>
      </w:rPr>
      <w:t xml:space="preserve">, 5:30 P.M. </w:t>
    </w:r>
  </w:p>
  <w:p w14:paraId="0DD55D3D" w14:textId="77777777" w:rsidR="0088415B" w:rsidRPr="00E17435" w:rsidRDefault="0088415B" w:rsidP="0088415B">
    <w:pPr>
      <w:spacing w:after="0" w:line="240" w:lineRule="auto"/>
      <w:jc w:val="center"/>
      <w:rPr>
        <w:rFonts w:cstheme="minorHAnsi"/>
        <w:b/>
      </w:rPr>
    </w:pPr>
    <w:r>
      <w:rPr>
        <w:rFonts w:cstheme="minorHAnsi"/>
        <w:b/>
      </w:rPr>
      <w:t>Wyatt 204</w:t>
    </w:r>
  </w:p>
  <w:p w14:paraId="2C75321C" w14:textId="23F5FEAD" w:rsidR="0088415B" w:rsidRDefault="0088415B" w:rsidP="0088415B">
    <w:pPr>
      <w:spacing w:after="0" w:line="480" w:lineRule="auto"/>
      <w:jc w:val="center"/>
    </w:pPr>
    <w:r w:rsidRPr="00E17435">
      <w:rPr>
        <w:rFonts w:cstheme="minorHAnsi"/>
        <w:b/>
        <w:sz w:val="28"/>
        <w:szCs w:val="28"/>
      </w:rPr>
      <w:t xml:space="preserve">MINUTES NO. </w:t>
    </w:r>
    <w:r>
      <w:rPr>
        <w:rFonts w:cstheme="minorHAnsi"/>
        <w:b/>
        <w:sz w:val="28"/>
        <w:szCs w:val="28"/>
      </w:rPr>
      <w:t>275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2B4D" w14:textId="77777777" w:rsidR="00D171A7" w:rsidRDefault="00D17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818"/>
    <w:multiLevelType w:val="multilevel"/>
    <w:tmpl w:val="BAB6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11DBD"/>
    <w:multiLevelType w:val="multilevel"/>
    <w:tmpl w:val="2C7A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A3391"/>
    <w:multiLevelType w:val="multilevel"/>
    <w:tmpl w:val="06FA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A53AC"/>
    <w:multiLevelType w:val="multilevel"/>
    <w:tmpl w:val="516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24643"/>
    <w:multiLevelType w:val="multilevel"/>
    <w:tmpl w:val="97CE2A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B65B8"/>
    <w:multiLevelType w:val="multilevel"/>
    <w:tmpl w:val="3B32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51422"/>
    <w:multiLevelType w:val="multilevel"/>
    <w:tmpl w:val="3262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15CC0"/>
    <w:multiLevelType w:val="multilevel"/>
    <w:tmpl w:val="D5E8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10141A"/>
    <w:multiLevelType w:val="multilevel"/>
    <w:tmpl w:val="B250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C4458"/>
    <w:multiLevelType w:val="multilevel"/>
    <w:tmpl w:val="2A2C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6041CD"/>
    <w:multiLevelType w:val="multilevel"/>
    <w:tmpl w:val="20C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967BA"/>
    <w:multiLevelType w:val="multilevel"/>
    <w:tmpl w:val="44803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A46A4"/>
    <w:multiLevelType w:val="multilevel"/>
    <w:tmpl w:val="91B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2B036B"/>
    <w:multiLevelType w:val="multilevel"/>
    <w:tmpl w:val="BF72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7256BF"/>
    <w:multiLevelType w:val="multilevel"/>
    <w:tmpl w:val="3D02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751800"/>
    <w:multiLevelType w:val="multilevel"/>
    <w:tmpl w:val="C70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1A0E29"/>
    <w:multiLevelType w:val="multilevel"/>
    <w:tmpl w:val="B57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770FFA"/>
    <w:multiLevelType w:val="multilevel"/>
    <w:tmpl w:val="1B5E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3F605A"/>
    <w:multiLevelType w:val="multilevel"/>
    <w:tmpl w:val="604C9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754A3"/>
    <w:multiLevelType w:val="multilevel"/>
    <w:tmpl w:val="7908BD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711BB"/>
    <w:multiLevelType w:val="multilevel"/>
    <w:tmpl w:val="D3A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1B7972"/>
    <w:multiLevelType w:val="multilevel"/>
    <w:tmpl w:val="A024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F4AB0"/>
    <w:multiLevelType w:val="multilevel"/>
    <w:tmpl w:val="0B68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E06A58"/>
    <w:multiLevelType w:val="multilevel"/>
    <w:tmpl w:val="FEEC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9F23DF"/>
    <w:multiLevelType w:val="multilevel"/>
    <w:tmpl w:val="A382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097EBA"/>
    <w:multiLevelType w:val="multilevel"/>
    <w:tmpl w:val="EC72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54A24"/>
    <w:multiLevelType w:val="multilevel"/>
    <w:tmpl w:val="1F80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E21B16"/>
    <w:multiLevelType w:val="multilevel"/>
    <w:tmpl w:val="7E6ED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389007">
    <w:abstractNumId w:val="18"/>
  </w:num>
  <w:num w:numId="2" w16cid:durableId="1971738261">
    <w:abstractNumId w:val="8"/>
  </w:num>
  <w:num w:numId="3" w16cid:durableId="1988632489">
    <w:abstractNumId w:val="17"/>
  </w:num>
  <w:num w:numId="4" w16cid:durableId="2084063485">
    <w:abstractNumId w:val="16"/>
  </w:num>
  <w:num w:numId="5" w16cid:durableId="180363979">
    <w:abstractNumId w:val="19"/>
  </w:num>
  <w:num w:numId="6" w16cid:durableId="1857647577">
    <w:abstractNumId w:val="4"/>
  </w:num>
  <w:num w:numId="7" w16cid:durableId="1253975065">
    <w:abstractNumId w:val="24"/>
  </w:num>
  <w:num w:numId="8" w16cid:durableId="239365901">
    <w:abstractNumId w:val="3"/>
  </w:num>
  <w:num w:numId="9" w16cid:durableId="464087425">
    <w:abstractNumId w:val="11"/>
  </w:num>
  <w:num w:numId="10" w16cid:durableId="1304774103">
    <w:abstractNumId w:val="15"/>
  </w:num>
  <w:num w:numId="11" w16cid:durableId="884409100">
    <w:abstractNumId w:val="2"/>
  </w:num>
  <w:num w:numId="12" w16cid:durableId="1747722789">
    <w:abstractNumId w:val="1"/>
  </w:num>
  <w:num w:numId="13" w16cid:durableId="1384717200">
    <w:abstractNumId w:val="9"/>
  </w:num>
  <w:num w:numId="14" w16cid:durableId="1171066069">
    <w:abstractNumId w:val="6"/>
  </w:num>
  <w:num w:numId="15" w16cid:durableId="2121484663">
    <w:abstractNumId w:val="23"/>
  </w:num>
  <w:num w:numId="16" w16cid:durableId="2047559862">
    <w:abstractNumId w:val="13"/>
  </w:num>
  <w:num w:numId="17" w16cid:durableId="1494222120">
    <w:abstractNumId w:val="10"/>
  </w:num>
  <w:num w:numId="18" w16cid:durableId="106312963">
    <w:abstractNumId w:val="5"/>
  </w:num>
  <w:num w:numId="19" w16cid:durableId="1748764362">
    <w:abstractNumId w:val="27"/>
  </w:num>
  <w:num w:numId="20" w16cid:durableId="732893758">
    <w:abstractNumId w:val="21"/>
  </w:num>
  <w:num w:numId="21" w16cid:durableId="627588943">
    <w:abstractNumId w:val="0"/>
  </w:num>
  <w:num w:numId="22" w16cid:durableId="759637996">
    <w:abstractNumId w:val="25"/>
  </w:num>
  <w:num w:numId="23" w16cid:durableId="1978367858">
    <w:abstractNumId w:val="14"/>
  </w:num>
  <w:num w:numId="24" w16cid:durableId="669261096">
    <w:abstractNumId w:val="7"/>
  </w:num>
  <w:num w:numId="25" w16cid:durableId="625619296">
    <w:abstractNumId w:val="12"/>
  </w:num>
  <w:num w:numId="26" w16cid:durableId="127208517">
    <w:abstractNumId w:val="26"/>
  </w:num>
  <w:num w:numId="27" w16cid:durableId="1487168033">
    <w:abstractNumId w:val="20"/>
  </w:num>
  <w:num w:numId="28" w16cid:durableId="18209256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DE"/>
    <w:rsid w:val="001003AF"/>
    <w:rsid w:val="00585B3E"/>
    <w:rsid w:val="0088415B"/>
    <w:rsid w:val="00925EDE"/>
    <w:rsid w:val="00B964D6"/>
    <w:rsid w:val="00D171A7"/>
    <w:rsid w:val="00D6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3D700BC"/>
  <w15:chartTrackingRefBased/>
  <w15:docId w15:val="{8B3C8BD5-990C-4236-987B-7141F9F4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E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EDE"/>
    <w:rPr>
      <w:rFonts w:eastAsiaTheme="majorEastAsia" w:cstheme="majorBidi"/>
      <w:color w:val="272727" w:themeColor="text1" w:themeTint="D8"/>
    </w:rPr>
  </w:style>
  <w:style w:type="paragraph" w:styleId="Title">
    <w:name w:val="Title"/>
    <w:basedOn w:val="Normal"/>
    <w:next w:val="Normal"/>
    <w:link w:val="TitleChar"/>
    <w:uiPriority w:val="10"/>
    <w:qFormat/>
    <w:rsid w:val="00925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EDE"/>
    <w:pPr>
      <w:spacing w:before="160"/>
      <w:jc w:val="center"/>
    </w:pPr>
    <w:rPr>
      <w:i/>
      <w:iCs/>
      <w:color w:val="404040" w:themeColor="text1" w:themeTint="BF"/>
    </w:rPr>
  </w:style>
  <w:style w:type="character" w:customStyle="1" w:styleId="QuoteChar">
    <w:name w:val="Quote Char"/>
    <w:basedOn w:val="DefaultParagraphFont"/>
    <w:link w:val="Quote"/>
    <w:uiPriority w:val="29"/>
    <w:rsid w:val="00925EDE"/>
    <w:rPr>
      <w:i/>
      <w:iCs/>
      <w:color w:val="404040" w:themeColor="text1" w:themeTint="BF"/>
    </w:rPr>
  </w:style>
  <w:style w:type="paragraph" w:styleId="ListParagraph">
    <w:name w:val="List Paragraph"/>
    <w:basedOn w:val="Normal"/>
    <w:uiPriority w:val="34"/>
    <w:qFormat/>
    <w:rsid w:val="00925EDE"/>
    <w:pPr>
      <w:ind w:left="720"/>
      <w:contextualSpacing/>
    </w:pPr>
  </w:style>
  <w:style w:type="character" w:styleId="IntenseEmphasis">
    <w:name w:val="Intense Emphasis"/>
    <w:basedOn w:val="DefaultParagraphFont"/>
    <w:uiPriority w:val="21"/>
    <w:qFormat/>
    <w:rsid w:val="00925EDE"/>
    <w:rPr>
      <w:i/>
      <w:iCs/>
      <w:color w:val="0F4761" w:themeColor="accent1" w:themeShade="BF"/>
    </w:rPr>
  </w:style>
  <w:style w:type="paragraph" w:styleId="IntenseQuote">
    <w:name w:val="Intense Quote"/>
    <w:basedOn w:val="Normal"/>
    <w:next w:val="Normal"/>
    <w:link w:val="IntenseQuoteChar"/>
    <w:uiPriority w:val="30"/>
    <w:qFormat/>
    <w:rsid w:val="00925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EDE"/>
    <w:rPr>
      <w:i/>
      <w:iCs/>
      <w:color w:val="0F4761" w:themeColor="accent1" w:themeShade="BF"/>
    </w:rPr>
  </w:style>
  <w:style w:type="character" w:styleId="IntenseReference">
    <w:name w:val="Intense Reference"/>
    <w:basedOn w:val="DefaultParagraphFont"/>
    <w:uiPriority w:val="32"/>
    <w:qFormat/>
    <w:rsid w:val="00925EDE"/>
    <w:rPr>
      <w:b/>
      <w:bCs/>
      <w:smallCaps/>
      <w:color w:val="0F4761" w:themeColor="accent1" w:themeShade="BF"/>
      <w:spacing w:val="5"/>
    </w:rPr>
  </w:style>
  <w:style w:type="paragraph" w:styleId="Header">
    <w:name w:val="header"/>
    <w:basedOn w:val="Normal"/>
    <w:link w:val="HeaderChar"/>
    <w:uiPriority w:val="99"/>
    <w:unhideWhenUsed/>
    <w:rsid w:val="00884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5B"/>
  </w:style>
  <w:style w:type="paragraph" w:styleId="Footer">
    <w:name w:val="footer"/>
    <w:basedOn w:val="Normal"/>
    <w:link w:val="FooterChar"/>
    <w:uiPriority w:val="99"/>
    <w:unhideWhenUsed/>
    <w:rsid w:val="00884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5B"/>
  </w:style>
  <w:style w:type="paragraph" w:styleId="NoSpacing">
    <w:name w:val="No Spacing"/>
    <w:uiPriority w:val="1"/>
    <w:qFormat/>
    <w:rsid w:val="0088415B"/>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967">
      <w:bodyDiv w:val="1"/>
      <w:marLeft w:val="0"/>
      <w:marRight w:val="0"/>
      <w:marTop w:val="0"/>
      <w:marBottom w:val="0"/>
      <w:divBdr>
        <w:top w:val="none" w:sz="0" w:space="0" w:color="auto"/>
        <w:left w:val="none" w:sz="0" w:space="0" w:color="auto"/>
        <w:bottom w:val="none" w:sz="0" w:space="0" w:color="auto"/>
        <w:right w:val="none" w:sz="0" w:space="0" w:color="auto"/>
      </w:divBdr>
    </w:div>
    <w:div w:id="306739513">
      <w:bodyDiv w:val="1"/>
      <w:marLeft w:val="0"/>
      <w:marRight w:val="0"/>
      <w:marTop w:val="0"/>
      <w:marBottom w:val="0"/>
      <w:divBdr>
        <w:top w:val="none" w:sz="0" w:space="0" w:color="auto"/>
        <w:left w:val="none" w:sz="0" w:space="0" w:color="auto"/>
        <w:bottom w:val="none" w:sz="0" w:space="0" w:color="auto"/>
        <w:right w:val="none" w:sz="0" w:space="0" w:color="auto"/>
      </w:divBdr>
    </w:div>
    <w:div w:id="309332670">
      <w:bodyDiv w:val="1"/>
      <w:marLeft w:val="0"/>
      <w:marRight w:val="0"/>
      <w:marTop w:val="0"/>
      <w:marBottom w:val="0"/>
      <w:divBdr>
        <w:top w:val="none" w:sz="0" w:space="0" w:color="auto"/>
        <w:left w:val="none" w:sz="0" w:space="0" w:color="auto"/>
        <w:bottom w:val="none" w:sz="0" w:space="0" w:color="auto"/>
        <w:right w:val="none" w:sz="0" w:space="0" w:color="auto"/>
      </w:divBdr>
    </w:div>
    <w:div w:id="631979777">
      <w:bodyDiv w:val="1"/>
      <w:marLeft w:val="0"/>
      <w:marRight w:val="0"/>
      <w:marTop w:val="0"/>
      <w:marBottom w:val="0"/>
      <w:divBdr>
        <w:top w:val="none" w:sz="0" w:space="0" w:color="auto"/>
        <w:left w:val="none" w:sz="0" w:space="0" w:color="auto"/>
        <w:bottom w:val="none" w:sz="0" w:space="0" w:color="auto"/>
        <w:right w:val="none" w:sz="0" w:space="0" w:color="auto"/>
      </w:divBdr>
    </w:div>
    <w:div w:id="654604541">
      <w:bodyDiv w:val="1"/>
      <w:marLeft w:val="0"/>
      <w:marRight w:val="0"/>
      <w:marTop w:val="0"/>
      <w:marBottom w:val="0"/>
      <w:divBdr>
        <w:top w:val="none" w:sz="0" w:space="0" w:color="auto"/>
        <w:left w:val="none" w:sz="0" w:space="0" w:color="auto"/>
        <w:bottom w:val="none" w:sz="0" w:space="0" w:color="auto"/>
        <w:right w:val="none" w:sz="0" w:space="0" w:color="auto"/>
      </w:divBdr>
    </w:div>
    <w:div w:id="683365543">
      <w:bodyDiv w:val="1"/>
      <w:marLeft w:val="0"/>
      <w:marRight w:val="0"/>
      <w:marTop w:val="0"/>
      <w:marBottom w:val="0"/>
      <w:divBdr>
        <w:top w:val="none" w:sz="0" w:space="0" w:color="auto"/>
        <w:left w:val="none" w:sz="0" w:space="0" w:color="auto"/>
        <w:bottom w:val="none" w:sz="0" w:space="0" w:color="auto"/>
        <w:right w:val="none" w:sz="0" w:space="0" w:color="auto"/>
      </w:divBdr>
    </w:div>
    <w:div w:id="1131946303">
      <w:bodyDiv w:val="1"/>
      <w:marLeft w:val="0"/>
      <w:marRight w:val="0"/>
      <w:marTop w:val="0"/>
      <w:marBottom w:val="0"/>
      <w:divBdr>
        <w:top w:val="none" w:sz="0" w:space="0" w:color="auto"/>
        <w:left w:val="none" w:sz="0" w:space="0" w:color="auto"/>
        <w:bottom w:val="none" w:sz="0" w:space="0" w:color="auto"/>
        <w:right w:val="none" w:sz="0" w:space="0" w:color="auto"/>
      </w:divBdr>
    </w:div>
    <w:div w:id="18210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Danville Community College</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Wood</dc:creator>
  <cp:keywords/>
  <dc:description/>
  <cp:lastModifiedBy>Jennifer Wood</cp:lastModifiedBy>
  <cp:revision>2</cp:revision>
  <dcterms:created xsi:type="dcterms:W3CDTF">2026-04-10T20:43:00Z</dcterms:created>
  <dcterms:modified xsi:type="dcterms:W3CDTF">2026-04-10T20:43:00Z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a3a74e0f-53df-454c-9f7c-fa2fa1ed7343</vt:lpwstr>
  </property>
</Properties>
</file>