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C2" w:rsidRDefault="007B0414" w:rsidP="00C72582">
      <w:pPr>
        <w:pStyle w:val="Default"/>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p>
    <w:p w:rsidR="00C72582" w:rsidRPr="00420F7E" w:rsidRDefault="008C29C3" w:rsidP="00C72582">
      <w:pPr>
        <w:pStyle w:val="Default"/>
        <w:rPr>
          <w:rFonts w:ascii="Times New Roman" w:hAnsi="Times New Roman" w:cs="Times New Roman"/>
          <w:b/>
          <w:u w:val="single"/>
        </w:rPr>
      </w:pPr>
      <w:r w:rsidRPr="00420F7E">
        <w:rPr>
          <w:rFonts w:ascii="Times New Roman" w:hAnsi="Times New Roman" w:cs="Times New Roman"/>
          <w:b/>
          <w:u w:val="single"/>
        </w:rPr>
        <w:t>Student Loan Policies and Procedures</w:t>
      </w:r>
      <w:r w:rsidR="00C72582" w:rsidRPr="00420F7E">
        <w:rPr>
          <w:rFonts w:ascii="Times New Roman" w:hAnsi="Times New Roman" w:cs="Times New Roman"/>
          <w:b/>
          <w:u w:val="single"/>
        </w:rPr>
        <w:t xml:space="preserve"> at </w:t>
      </w:r>
      <w:r w:rsidR="00674EC2" w:rsidRPr="00420F7E">
        <w:rPr>
          <w:rFonts w:ascii="Times New Roman" w:hAnsi="Times New Roman" w:cs="Times New Roman"/>
          <w:b/>
          <w:u w:val="single"/>
        </w:rPr>
        <w:t>DCC</w:t>
      </w:r>
    </w:p>
    <w:p w:rsidR="00C72582" w:rsidRPr="00420F7E" w:rsidRDefault="00C72582" w:rsidP="00C72582">
      <w:pPr>
        <w:pStyle w:val="Default"/>
        <w:rPr>
          <w:rFonts w:ascii="Times New Roman" w:hAnsi="Times New Roman" w:cs="Times New Roman"/>
        </w:rPr>
      </w:pPr>
    </w:p>
    <w:p w:rsidR="00DF3DB7" w:rsidRPr="00420F7E" w:rsidRDefault="00C72582" w:rsidP="00C72582">
      <w:pPr>
        <w:rPr>
          <w:rFonts w:ascii="Times New Roman" w:hAnsi="Times New Roman" w:cs="Times New Roman"/>
          <w:sz w:val="24"/>
          <w:szCs w:val="24"/>
        </w:rPr>
      </w:pPr>
      <w:r w:rsidRPr="00420F7E">
        <w:rPr>
          <w:rFonts w:ascii="Times New Roman" w:hAnsi="Times New Roman" w:cs="Times New Roman"/>
          <w:sz w:val="24"/>
          <w:szCs w:val="24"/>
        </w:rPr>
        <w:t xml:space="preserve">All aid types awarded by </w:t>
      </w:r>
      <w:r w:rsidR="00674EC2" w:rsidRPr="00420F7E">
        <w:rPr>
          <w:rFonts w:ascii="Times New Roman" w:hAnsi="Times New Roman" w:cs="Times New Roman"/>
          <w:sz w:val="24"/>
          <w:szCs w:val="24"/>
        </w:rPr>
        <w:t>DCC</w:t>
      </w:r>
      <w:r w:rsidRPr="00420F7E">
        <w:rPr>
          <w:rFonts w:ascii="Times New Roman" w:hAnsi="Times New Roman" w:cs="Times New Roman"/>
          <w:sz w:val="24"/>
          <w:szCs w:val="24"/>
        </w:rPr>
        <w:t xml:space="preserve"> require that the student meet satisfactory academic progress requirements and the terms of each aid type.  In order to borrow from any of the loan programs offered at </w:t>
      </w:r>
      <w:r w:rsidR="00674EC2" w:rsidRPr="00420F7E">
        <w:rPr>
          <w:rFonts w:ascii="Times New Roman" w:hAnsi="Times New Roman" w:cs="Times New Roman"/>
          <w:sz w:val="24"/>
          <w:szCs w:val="24"/>
        </w:rPr>
        <w:t>DCC</w:t>
      </w:r>
      <w:r w:rsidRPr="00420F7E">
        <w:rPr>
          <w:rFonts w:ascii="Times New Roman" w:hAnsi="Times New Roman" w:cs="Times New Roman"/>
          <w:sz w:val="24"/>
          <w:szCs w:val="24"/>
        </w:rPr>
        <w:t>, the student must be enrolled half-time.  Eligibility is confirmed at the point of loan awarding and certification and again prior to disbursement.  Students who do not meet eligibility criteria will have loan monies returned to the lender.</w:t>
      </w:r>
    </w:p>
    <w:p w:rsidR="00C72582" w:rsidRDefault="00C72582" w:rsidP="00C72582">
      <w:pPr>
        <w:autoSpaceDE w:val="0"/>
        <w:autoSpaceDN w:val="0"/>
        <w:adjustRightInd w:val="0"/>
        <w:spacing w:after="0" w:line="241" w:lineRule="atLeast"/>
        <w:rPr>
          <w:rFonts w:ascii="Times New Roman" w:hAnsi="Times New Roman" w:cs="Times New Roman"/>
          <w:b/>
          <w:bCs/>
          <w:sz w:val="24"/>
          <w:szCs w:val="24"/>
        </w:rPr>
      </w:pPr>
      <w:r w:rsidRPr="00420F7E">
        <w:rPr>
          <w:rFonts w:ascii="Times New Roman" w:hAnsi="Times New Roman" w:cs="Times New Roman"/>
          <w:b/>
          <w:bCs/>
          <w:sz w:val="24"/>
          <w:szCs w:val="24"/>
        </w:rPr>
        <w:t xml:space="preserve">Federal Loans </w:t>
      </w:r>
    </w:p>
    <w:p w:rsidR="001915BC" w:rsidRPr="00420F7E" w:rsidRDefault="001915BC" w:rsidP="00C72582">
      <w:pPr>
        <w:autoSpaceDE w:val="0"/>
        <w:autoSpaceDN w:val="0"/>
        <w:adjustRightInd w:val="0"/>
        <w:spacing w:after="0" w:line="241" w:lineRule="atLeast"/>
        <w:rPr>
          <w:rFonts w:ascii="Times New Roman" w:hAnsi="Times New Roman" w:cs="Times New Roman"/>
          <w:sz w:val="24"/>
          <w:szCs w:val="24"/>
        </w:rPr>
      </w:pPr>
    </w:p>
    <w:p w:rsidR="00373A7B" w:rsidRDefault="00674EC2" w:rsidP="00373A7B">
      <w:pPr>
        <w:pStyle w:val="ListParagraph"/>
        <w:numPr>
          <w:ilvl w:val="0"/>
          <w:numId w:val="2"/>
        </w:numPr>
        <w:autoSpaceDE w:val="0"/>
        <w:autoSpaceDN w:val="0"/>
        <w:adjustRightInd w:val="0"/>
        <w:spacing w:after="80" w:line="181" w:lineRule="atLeast"/>
        <w:rPr>
          <w:rFonts w:ascii="Times New Roman" w:hAnsi="Times New Roman" w:cs="Times New Roman"/>
          <w:sz w:val="24"/>
          <w:szCs w:val="24"/>
        </w:rPr>
      </w:pPr>
      <w:r w:rsidRPr="00420F7E">
        <w:rPr>
          <w:rFonts w:ascii="Times New Roman" w:hAnsi="Times New Roman" w:cs="Times New Roman"/>
          <w:sz w:val="24"/>
          <w:szCs w:val="24"/>
        </w:rPr>
        <w:t>DCC</w:t>
      </w:r>
      <w:r w:rsidR="00C72582" w:rsidRPr="00420F7E">
        <w:rPr>
          <w:rFonts w:ascii="Times New Roman" w:hAnsi="Times New Roman" w:cs="Times New Roman"/>
          <w:sz w:val="24"/>
          <w:szCs w:val="24"/>
        </w:rPr>
        <w:t xml:space="preserve"> participates in the Direct Loan Program. Student loans are borrowed from the federal government. </w:t>
      </w:r>
    </w:p>
    <w:p w:rsidR="00373A7B" w:rsidRDefault="00C72582" w:rsidP="00373A7B">
      <w:pPr>
        <w:pStyle w:val="ListParagraph"/>
        <w:numPr>
          <w:ilvl w:val="0"/>
          <w:numId w:val="2"/>
        </w:numPr>
        <w:autoSpaceDE w:val="0"/>
        <w:autoSpaceDN w:val="0"/>
        <w:adjustRightInd w:val="0"/>
        <w:spacing w:after="80" w:line="181" w:lineRule="atLeast"/>
        <w:rPr>
          <w:rFonts w:ascii="Times New Roman" w:hAnsi="Times New Roman" w:cs="Times New Roman"/>
          <w:sz w:val="24"/>
          <w:szCs w:val="24"/>
        </w:rPr>
      </w:pPr>
      <w:r w:rsidRPr="00373A7B">
        <w:rPr>
          <w:rFonts w:ascii="Times New Roman" w:hAnsi="Times New Roman" w:cs="Times New Roman"/>
          <w:sz w:val="24"/>
          <w:szCs w:val="24"/>
        </w:rPr>
        <w:t xml:space="preserve">All loans must be repaid by the borrower and should be taken with extreme caution and forethought. Failure to repay a loan will negatively affect the student for years. </w:t>
      </w:r>
    </w:p>
    <w:p w:rsidR="00373A7B" w:rsidRDefault="00E426D2" w:rsidP="00373A7B">
      <w:pPr>
        <w:pStyle w:val="ListParagraph"/>
        <w:numPr>
          <w:ilvl w:val="0"/>
          <w:numId w:val="2"/>
        </w:numPr>
        <w:autoSpaceDE w:val="0"/>
        <w:autoSpaceDN w:val="0"/>
        <w:adjustRightInd w:val="0"/>
        <w:spacing w:after="80" w:line="181" w:lineRule="atLeast"/>
        <w:rPr>
          <w:rFonts w:ascii="Times New Roman" w:hAnsi="Times New Roman" w:cs="Times New Roman"/>
          <w:sz w:val="24"/>
          <w:szCs w:val="24"/>
        </w:rPr>
      </w:pPr>
      <w:r w:rsidRPr="00373A7B">
        <w:rPr>
          <w:rFonts w:ascii="Times New Roman" w:hAnsi="Times New Roman" w:cs="Times New Roman"/>
          <w:sz w:val="24"/>
          <w:szCs w:val="24"/>
        </w:rPr>
        <w:t xml:space="preserve">First time </w:t>
      </w:r>
      <w:proofErr w:type="gramStart"/>
      <w:r w:rsidRPr="00373A7B">
        <w:rPr>
          <w:rFonts w:ascii="Times New Roman" w:hAnsi="Times New Roman" w:cs="Times New Roman"/>
          <w:sz w:val="24"/>
          <w:szCs w:val="24"/>
        </w:rPr>
        <w:t>borrower’s</w:t>
      </w:r>
      <w:proofErr w:type="gramEnd"/>
      <w:r w:rsidR="00C72582" w:rsidRPr="00373A7B">
        <w:rPr>
          <w:rFonts w:ascii="Times New Roman" w:hAnsi="Times New Roman" w:cs="Times New Roman"/>
          <w:sz w:val="24"/>
          <w:szCs w:val="24"/>
        </w:rPr>
        <w:t xml:space="preserve"> must complete a Master Promissory Note</w:t>
      </w:r>
      <w:r w:rsidR="00BC34CE" w:rsidRPr="00373A7B">
        <w:rPr>
          <w:rFonts w:ascii="Times New Roman" w:hAnsi="Times New Roman" w:cs="Times New Roman"/>
          <w:sz w:val="24"/>
          <w:szCs w:val="24"/>
        </w:rPr>
        <w:t xml:space="preserve"> </w:t>
      </w:r>
      <w:r w:rsidR="007F3919" w:rsidRPr="00373A7B">
        <w:rPr>
          <w:rFonts w:ascii="Times New Roman" w:hAnsi="Times New Roman" w:cs="Times New Roman"/>
          <w:sz w:val="24"/>
          <w:szCs w:val="24"/>
        </w:rPr>
        <w:t xml:space="preserve">(MPN) </w:t>
      </w:r>
      <w:r w:rsidR="00BC34CE" w:rsidRPr="00373A7B">
        <w:rPr>
          <w:rFonts w:ascii="Times New Roman" w:hAnsi="Times New Roman" w:cs="Times New Roman"/>
          <w:sz w:val="24"/>
          <w:szCs w:val="24"/>
        </w:rPr>
        <w:t xml:space="preserve">and </w:t>
      </w:r>
      <w:r w:rsidR="007F3919" w:rsidRPr="00373A7B">
        <w:rPr>
          <w:rFonts w:ascii="Times New Roman" w:hAnsi="Times New Roman" w:cs="Times New Roman"/>
          <w:sz w:val="24"/>
          <w:szCs w:val="24"/>
        </w:rPr>
        <w:t>L</w:t>
      </w:r>
      <w:r w:rsidR="00BC34CE" w:rsidRPr="00373A7B">
        <w:rPr>
          <w:rFonts w:ascii="Times New Roman" w:hAnsi="Times New Roman" w:cs="Times New Roman"/>
          <w:sz w:val="24"/>
          <w:szCs w:val="24"/>
        </w:rPr>
        <w:t xml:space="preserve">oan </w:t>
      </w:r>
      <w:r w:rsidR="007F3919" w:rsidRPr="00373A7B">
        <w:rPr>
          <w:rFonts w:ascii="Times New Roman" w:hAnsi="Times New Roman" w:cs="Times New Roman"/>
          <w:sz w:val="24"/>
          <w:szCs w:val="24"/>
        </w:rPr>
        <w:t>E</w:t>
      </w:r>
      <w:r w:rsidR="00BC34CE" w:rsidRPr="00373A7B">
        <w:rPr>
          <w:rFonts w:ascii="Times New Roman" w:hAnsi="Times New Roman" w:cs="Times New Roman"/>
          <w:sz w:val="24"/>
          <w:szCs w:val="24"/>
        </w:rPr>
        <w:t xml:space="preserve">ntrance </w:t>
      </w:r>
      <w:r w:rsidR="007F3919" w:rsidRPr="00373A7B">
        <w:rPr>
          <w:rFonts w:ascii="Times New Roman" w:hAnsi="Times New Roman" w:cs="Times New Roman"/>
          <w:sz w:val="24"/>
          <w:szCs w:val="24"/>
        </w:rPr>
        <w:t>C</w:t>
      </w:r>
      <w:r w:rsidR="00BC34CE" w:rsidRPr="00373A7B">
        <w:rPr>
          <w:rFonts w:ascii="Times New Roman" w:hAnsi="Times New Roman" w:cs="Times New Roman"/>
          <w:sz w:val="24"/>
          <w:szCs w:val="24"/>
        </w:rPr>
        <w:t xml:space="preserve">ounseling </w:t>
      </w:r>
      <w:r w:rsidR="007F3919" w:rsidRPr="00373A7B">
        <w:rPr>
          <w:rFonts w:ascii="Times New Roman" w:hAnsi="Times New Roman" w:cs="Times New Roman"/>
          <w:sz w:val="24"/>
          <w:szCs w:val="24"/>
        </w:rPr>
        <w:t xml:space="preserve">(EC) </w:t>
      </w:r>
      <w:r w:rsidRPr="00373A7B">
        <w:rPr>
          <w:rFonts w:ascii="Times New Roman" w:hAnsi="Times New Roman" w:cs="Times New Roman"/>
          <w:sz w:val="24"/>
          <w:szCs w:val="24"/>
        </w:rPr>
        <w:t>before receiving the loan award</w:t>
      </w:r>
      <w:r w:rsidR="00C72582" w:rsidRPr="00373A7B">
        <w:rPr>
          <w:rFonts w:ascii="Times New Roman" w:hAnsi="Times New Roman" w:cs="Times New Roman"/>
          <w:sz w:val="24"/>
          <w:szCs w:val="24"/>
        </w:rPr>
        <w:t>.</w:t>
      </w:r>
      <w:r w:rsidR="007F3919" w:rsidRPr="00373A7B">
        <w:rPr>
          <w:rFonts w:ascii="Times New Roman" w:hAnsi="Times New Roman" w:cs="Times New Roman"/>
          <w:sz w:val="24"/>
          <w:szCs w:val="24"/>
        </w:rPr>
        <w:t xml:space="preserve"> The MPN is a legal document in which you promise to repay your loan(s) and any accrued interest and fees to the U.S. Department of Education. It also explains the terms and conditions of the loan(s). The EC ensures the borrower understand the terms and conditions of the loan and your rights and responsibilities. You will learn what a loan is, how interest works, your options for repayment, and how to avoid default and delinquency.</w:t>
      </w:r>
    </w:p>
    <w:p w:rsidR="00C72582" w:rsidRPr="00373A7B" w:rsidRDefault="00C72582" w:rsidP="00373A7B">
      <w:pPr>
        <w:pStyle w:val="ListParagraph"/>
        <w:numPr>
          <w:ilvl w:val="0"/>
          <w:numId w:val="2"/>
        </w:numPr>
        <w:autoSpaceDE w:val="0"/>
        <w:autoSpaceDN w:val="0"/>
        <w:adjustRightInd w:val="0"/>
        <w:spacing w:after="80" w:line="181" w:lineRule="atLeast"/>
        <w:rPr>
          <w:rFonts w:ascii="Times New Roman" w:hAnsi="Times New Roman" w:cs="Times New Roman"/>
          <w:sz w:val="24"/>
          <w:szCs w:val="24"/>
        </w:rPr>
      </w:pPr>
      <w:r w:rsidRPr="00373A7B">
        <w:rPr>
          <w:rFonts w:ascii="Times New Roman" w:hAnsi="Times New Roman" w:cs="Times New Roman"/>
          <w:sz w:val="24"/>
          <w:szCs w:val="24"/>
        </w:rPr>
        <w:t xml:space="preserve">Until both the promissory note and loan counseling are completed, a student </w:t>
      </w:r>
      <w:r w:rsidR="00674EC2" w:rsidRPr="00373A7B">
        <w:rPr>
          <w:rFonts w:ascii="Times New Roman" w:hAnsi="Times New Roman" w:cs="Times New Roman"/>
          <w:sz w:val="24"/>
          <w:szCs w:val="24"/>
        </w:rPr>
        <w:t xml:space="preserve">will not be awarded </w:t>
      </w:r>
      <w:r w:rsidRPr="00373A7B">
        <w:rPr>
          <w:rFonts w:ascii="Times New Roman" w:hAnsi="Times New Roman" w:cs="Times New Roman"/>
          <w:sz w:val="24"/>
          <w:szCs w:val="24"/>
        </w:rPr>
        <w:t xml:space="preserve">a loan to </w:t>
      </w:r>
      <w:r w:rsidR="00674EC2" w:rsidRPr="00373A7B">
        <w:rPr>
          <w:rFonts w:ascii="Times New Roman" w:hAnsi="Times New Roman" w:cs="Times New Roman"/>
          <w:sz w:val="24"/>
          <w:szCs w:val="24"/>
        </w:rPr>
        <w:t>be used for</w:t>
      </w:r>
      <w:r w:rsidRPr="00373A7B">
        <w:rPr>
          <w:rFonts w:ascii="Times New Roman" w:hAnsi="Times New Roman" w:cs="Times New Roman"/>
          <w:sz w:val="24"/>
          <w:szCs w:val="24"/>
        </w:rPr>
        <w:t xml:space="preserve"> tuition and fees or to purchase books at the campus bookstore. </w:t>
      </w:r>
    </w:p>
    <w:p w:rsidR="002C0085" w:rsidRPr="00420F7E" w:rsidRDefault="00C72582" w:rsidP="002C008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20F7E">
        <w:rPr>
          <w:rFonts w:ascii="Times New Roman" w:hAnsi="Times New Roman" w:cs="Times New Roman"/>
          <w:sz w:val="24"/>
          <w:szCs w:val="24"/>
        </w:rPr>
        <w:t xml:space="preserve">Loans are for the entire fall-spring enrollment and will have two disbursements, half in the fall and half in the spring if the student maintains eligibility. </w:t>
      </w:r>
      <w:r w:rsidR="00674EC2" w:rsidRPr="00420F7E">
        <w:rPr>
          <w:rFonts w:ascii="Times New Roman" w:hAnsi="Times New Roman" w:cs="Times New Roman"/>
          <w:sz w:val="24"/>
          <w:szCs w:val="24"/>
        </w:rPr>
        <w:t xml:space="preserve">Loans are applied to the student’s account AFTER the last day to drop with a refund and enrollment has been verified. </w:t>
      </w:r>
      <w:r w:rsidRPr="00420F7E">
        <w:rPr>
          <w:rFonts w:ascii="Times New Roman" w:hAnsi="Times New Roman" w:cs="Times New Roman"/>
          <w:sz w:val="24"/>
          <w:szCs w:val="24"/>
        </w:rPr>
        <w:t xml:space="preserve">One-semester loans will be </w:t>
      </w:r>
      <w:r w:rsidR="00674EC2" w:rsidRPr="00420F7E">
        <w:rPr>
          <w:rFonts w:ascii="Times New Roman" w:hAnsi="Times New Roman" w:cs="Times New Roman"/>
          <w:sz w:val="24"/>
          <w:szCs w:val="24"/>
        </w:rPr>
        <w:t>applied</w:t>
      </w:r>
      <w:r w:rsidRPr="00420F7E">
        <w:rPr>
          <w:rFonts w:ascii="Times New Roman" w:hAnsi="Times New Roman" w:cs="Times New Roman"/>
          <w:sz w:val="24"/>
          <w:szCs w:val="24"/>
        </w:rPr>
        <w:t xml:space="preserve"> </w:t>
      </w:r>
      <w:r w:rsidR="00674EC2" w:rsidRPr="00420F7E">
        <w:rPr>
          <w:rFonts w:ascii="Times New Roman" w:hAnsi="Times New Roman" w:cs="Times New Roman"/>
          <w:sz w:val="24"/>
          <w:szCs w:val="24"/>
        </w:rPr>
        <w:t>in two disbursements</w:t>
      </w:r>
      <w:r w:rsidRPr="00420F7E">
        <w:rPr>
          <w:rFonts w:ascii="Times New Roman" w:hAnsi="Times New Roman" w:cs="Times New Roman"/>
          <w:sz w:val="24"/>
          <w:szCs w:val="24"/>
        </w:rPr>
        <w:t>. Summer is a separate loan period.</w:t>
      </w:r>
      <w:r w:rsidR="00BC34CE" w:rsidRPr="00420F7E">
        <w:rPr>
          <w:rFonts w:ascii="Times New Roman" w:hAnsi="Times New Roman" w:cs="Times New Roman"/>
          <w:sz w:val="24"/>
          <w:szCs w:val="24"/>
        </w:rPr>
        <w:t xml:space="preserve">  </w:t>
      </w:r>
    </w:p>
    <w:p w:rsidR="00BC34CE" w:rsidRPr="00420F7E" w:rsidRDefault="00BC34CE" w:rsidP="002C008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20F7E">
        <w:rPr>
          <w:rFonts w:ascii="Times New Roman" w:hAnsi="Times New Roman" w:cs="Times New Roman"/>
          <w:sz w:val="24"/>
          <w:szCs w:val="24"/>
        </w:rPr>
        <w:t>Loans for fall, spring and the following summer combined cannot exceed annual maximums.</w:t>
      </w:r>
    </w:p>
    <w:p w:rsidR="002C0085" w:rsidRPr="00420F7E" w:rsidRDefault="002C0085" w:rsidP="002C008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20F7E">
        <w:rPr>
          <w:rFonts w:ascii="Times New Roman" w:hAnsi="Times New Roman" w:cs="Times New Roman"/>
          <w:sz w:val="24"/>
          <w:szCs w:val="24"/>
        </w:rPr>
        <w:t>Loans and other financial aid are</w:t>
      </w:r>
      <w:r w:rsidR="00D85137" w:rsidRPr="00420F7E">
        <w:rPr>
          <w:rFonts w:ascii="Times New Roman" w:hAnsi="Times New Roman" w:cs="Times New Roman"/>
          <w:sz w:val="24"/>
          <w:szCs w:val="24"/>
        </w:rPr>
        <w:t xml:space="preserve"> to be used</w:t>
      </w:r>
      <w:r w:rsidRPr="00420F7E">
        <w:rPr>
          <w:rFonts w:ascii="Times New Roman" w:hAnsi="Times New Roman" w:cs="Times New Roman"/>
          <w:sz w:val="24"/>
          <w:szCs w:val="24"/>
        </w:rPr>
        <w:t xml:space="preserve"> only for costs pertaining to higher education attendance</w:t>
      </w:r>
      <w:r w:rsidR="00D85137" w:rsidRPr="00420F7E">
        <w:rPr>
          <w:rFonts w:ascii="Times New Roman" w:hAnsi="Times New Roman" w:cs="Times New Roman"/>
          <w:sz w:val="24"/>
          <w:szCs w:val="24"/>
        </w:rPr>
        <w:t xml:space="preserve"> and cannot exceed need, if subsidized, and/or cost of attendance if filling Expected Family Contribution.</w:t>
      </w:r>
    </w:p>
    <w:p w:rsidR="002C0085" w:rsidRPr="00420F7E" w:rsidRDefault="00D85137" w:rsidP="002C0085">
      <w:pPr>
        <w:pStyle w:val="ListParagraph"/>
        <w:numPr>
          <w:ilvl w:val="0"/>
          <w:numId w:val="3"/>
        </w:numPr>
        <w:spacing w:after="0" w:line="240" w:lineRule="auto"/>
        <w:rPr>
          <w:rFonts w:ascii="Times New Roman" w:hAnsi="Times New Roman" w:cs="Times New Roman"/>
          <w:sz w:val="24"/>
          <w:szCs w:val="24"/>
        </w:rPr>
      </w:pPr>
      <w:r w:rsidRPr="00420F7E">
        <w:rPr>
          <w:rFonts w:ascii="Times New Roman" w:hAnsi="Times New Roman" w:cs="Times New Roman"/>
          <w:sz w:val="24"/>
          <w:szCs w:val="24"/>
        </w:rPr>
        <w:t>Students can</w:t>
      </w:r>
      <w:r w:rsidR="002C0085" w:rsidRPr="00420F7E">
        <w:rPr>
          <w:rFonts w:ascii="Times New Roman" w:hAnsi="Times New Roman" w:cs="Times New Roman"/>
          <w:sz w:val="24"/>
          <w:szCs w:val="24"/>
        </w:rPr>
        <w:t xml:space="preserve">not </w:t>
      </w:r>
      <w:r w:rsidRPr="00420F7E">
        <w:rPr>
          <w:rFonts w:ascii="Times New Roman" w:hAnsi="Times New Roman" w:cs="Times New Roman"/>
          <w:sz w:val="24"/>
          <w:szCs w:val="24"/>
        </w:rPr>
        <w:t xml:space="preserve">be </w:t>
      </w:r>
      <w:r w:rsidR="002C0085" w:rsidRPr="00420F7E">
        <w:rPr>
          <w:rFonts w:ascii="Times New Roman" w:hAnsi="Times New Roman" w:cs="Times New Roman"/>
          <w:sz w:val="24"/>
          <w:szCs w:val="24"/>
        </w:rPr>
        <w:t xml:space="preserve">in default on a federal student loan or </w:t>
      </w:r>
      <w:r w:rsidRPr="00420F7E">
        <w:rPr>
          <w:rFonts w:ascii="Times New Roman" w:hAnsi="Times New Roman" w:cs="Times New Roman"/>
          <w:sz w:val="24"/>
          <w:szCs w:val="24"/>
        </w:rPr>
        <w:t>must have</w:t>
      </w:r>
      <w:r w:rsidR="002C0085" w:rsidRPr="00420F7E">
        <w:rPr>
          <w:rFonts w:ascii="Times New Roman" w:hAnsi="Times New Roman" w:cs="Times New Roman"/>
          <w:sz w:val="24"/>
          <w:szCs w:val="24"/>
        </w:rPr>
        <w:t xml:space="preserve"> made satisfactory arrange</w:t>
      </w:r>
      <w:r w:rsidRPr="00420F7E">
        <w:rPr>
          <w:rFonts w:ascii="Times New Roman" w:hAnsi="Times New Roman" w:cs="Times New Roman"/>
          <w:sz w:val="24"/>
          <w:szCs w:val="24"/>
        </w:rPr>
        <w:t>ments to repay a defaulted loan.</w:t>
      </w:r>
    </w:p>
    <w:p w:rsidR="00D85137" w:rsidRPr="00420F7E" w:rsidRDefault="00D85137" w:rsidP="00D85137">
      <w:pPr>
        <w:pStyle w:val="ListParagraph"/>
        <w:numPr>
          <w:ilvl w:val="0"/>
          <w:numId w:val="3"/>
        </w:numPr>
        <w:spacing w:after="0" w:line="240" w:lineRule="auto"/>
        <w:rPr>
          <w:rFonts w:ascii="Times New Roman" w:hAnsi="Times New Roman" w:cs="Times New Roman"/>
          <w:sz w:val="24"/>
          <w:szCs w:val="24"/>
        </w:rPr>
      </w:pPr>
      <w:r w:rsidRPr="00420F7E">
        <w:rPr>
          <w:rFonts w:ascii="Times New Roman" w:hAnsi="Times New Roman" w:cs="Times New Roman"/>
          <w:sz w:val="24"/>
          <w:szCs w:val="24"/>
        </w:rPr>
        <w:t>Students cannot receive a student loan or other aid if they</w:t>
      </w:r>
      <w:r w:rsidR="002C0085" w:rsidRPr="00420F7E">
        <w:rPr>
          <w:rFonts w:ascii="Times New Roman" w:hAnsi="Times New Roman" w:cs="Times New Roman"/>
          <w:sz w:val="24"/>
          <w:szCs w:val="24"/>
        </w:rPr>
        <w:t xml:space="preserve"> owe money ba</w:t>
      </w:r>
      <w:r w:rsidRPr="00420F7E">
        <w:rPr>
          <w:rFonts w:ascii="Times New Roman" w:hAnsi="Times New Roman" w:cs="Times New Roman"/>
          <w:sz w:val="24"/>
          <w:szCs w:val="24"/>
        </w:rPr>
        <w:t>ck on a federal student grant and</w:t>
      </w:r>
      <w:r w:rsidR="002C0085" w:rsidRPr="00420F7E">
        <w:rPr>
          <w:rFonts w:ascii="Times New Roman" w:hAnsi="Times New Roman" w:cs="Times New Roman"/>
          <w:sz w:val="24"/>
          <w:szCs w:val="24"/>
        </w:rPr>
        <w:t xml:space="preserve"> have</w:t>
      </w:r>
      <w:r w:rsidRPr="00420F7E">
        <w:rPr>
          <w:rFonts w:ascii="Times New Roman" w:hAnsi="Times New Roman" w:cs="Times New Roman"/>
          <w:sz w:val="24"/>
          <w:szCs w:val="24"/>
        </w:rPr>
        <w:t xml:space="preserve"> not</w:t>
      </w:r>
      <w:r w:rsidR="002C0085" w:rsidRPr="00420F7E">
        <w:rPr>
          <w:rFonts w:ascii="Times New Roman" w:hAnsi="Times New Roman" w:cs="Times New Roman"/>
          <w:sz w:val="24"/>
          <w:szCs w:val="24"/>
        </w:rPr>
        <w:t xml:space="preserve"> made satisfactory arrangement</w:t>
      </w:r>
      <w:r w:rsidRPr="00420F7E">
        <w:rPr>
          <w:rFonts w:ascii="Times New Roman" w:hAnsi="Times New Roman" w:cs="Times New Roman"/>
          <w:sz w:val="24"/>
          <w:szCs w:val="24"/>
        </w:rPr>
        <w:t>s to repay any such overpayment.</w:t>
      </w:r>
      <w:r w:rsidR="002C0085" w:rsidRPr="00420F7E">
        <w:rPr>
          <w:rFonts w:ascii="Times New Roman" w:hAnsi="Times New Roman" w:cs="Times New Roman"/>
          <w:sz w:val="24"/>
          <w:szCs w:val="24"/>
        </w:rPr>
        <w:t xml:space="preserve"> </w:t>
      </w:r>
    </w:p>
    <w:p w:rsidR="00744F55" w:rsidRPr="00680916" w:rsidRDefault="00D85137" w:rsidP="00A72C39">
      <w:pPr>
        <w:pStyle w:val="Default"/>
        <w:numPr>
          <w:ilvl w:val="0"/>
          <w:numId w:val="3"/>
        </w:numPr>
        <w:spacing w:after="80" w:line="181" w:lineRule="atLeast"/>
        <w:rPr>
          <w:rFonts w:ascii="Times New Roman" w:hAnsi="Times New Roman" w:cs="Times New Roman"/>
        </w:rPr>
      </w:pPr>
      <w:r w:rsidRPr="00680916">
        <w:rPr>
          <w:rFonts w:ascii="Times New Roman" w:hAnsi="Times New Roman" w:cs="Times New Roman"/>
        </w:rPr>
        <w:t xml:space="preserve">Students cannot </w:t>
      </w:r>
      <w:r w:rsidR="002C0085" w:rsidRPr="00680916">
        <w:rPr>
          <w:rFonts w:ascii="Times New Roman" w:hAnsi="Times New Roman" w:cs="Times New Roman"/>
        </w:rPr>
        <w:t>have borrowed in excess of the loan limits under Title</w:t>
      </w:r>
      <w:r w:rsidRPr="00680916">
        <w:rPr>
          <w:rFonts w:ascii="Times New Roman" w:hAnsi="Times New Roman" w:cs="Times New Roman"/>
        </w:rPr>
        <w:t xml:space="preserve"> IV programs at any institution.</w:t>
      </w:r>
      <w:r w:rsidR="00680916" w:rsidRPr="00680916">
        <w:rPr>
          <w:rFonts w:ascii="Times New Roman" w:hAnsi="Times New Roman" w:cs="Times New Roman"/>
        </w:rPr>
        <w:t xml:space="preserve"> </w:t>
      </w:r>
      <w:r w:rsidR="00680916" w:rsidRPr="00680916">
        <w:rPr>
          <w:rFonts w:ascii="Times New Roman" w:hAnsi="Times New Roman" w:cs="Times New Roman"/>
          <w:color w:val="272D39"/>
          <w:shd w:val="clear" w:color="auto" w:fill="FFFFFF"/>
        </w:rPr>
        <w:t>The amount you may borrow under the Loan program depends on your year in school and our dependency status. Review the Loan limits chart below to help you estimate the amount available to you. </w:t>
      </w:r>
    </w:p>
    <w:p w:rsidR="003B692D" w:rsidRDefault="00D85137" w:rsidP="003B692D">
      <w:pPr>
        <w:pStyle w:val="ListParagraph"/>
        <w:numPr>
          <w:ilvl w:val="0"/>
          <w:numId w:val="3"/>
        </w:numPr>
        <w:autoSpaceDE w:val="0"/>
        <w:autoSpaceDN w:val="0"/>
        <w:adjustRightInd w:val="0"/>
        <w:spacing w:after="80" w:line="181" w:lineRule="atLeast"/>
        <w:rPr>
          <w:rFonts w:ascii="Times New Roman" w:hAnsi="Times New Roman" w:cs="Times New Roman"/>
          <w:sz w:val="24"/>
          <w:szCs w:val="24"/>
        </w:rPr>
      </w:pPr>
      <w:r w:rsidRPr="00420F7E">
        <w:rPr>
          <w:rFonts w:ascii="Times New Roman" w:hAnsi="Times New Roman" w:cs="Times New Roman"/>
          <w:sz w:val="24"/>
          <w:szCs w:val="24"/>
        </w:rPr>
        <w:t>Students can</w:t>
      </w:r>
      <w:r w:rsidR="002C0085" w:rsidRPr="00420F7E">
        <w:rPr>
          <w:rFonts w:ascii="Times New Roman" w:hAnsi="Times New Roman" w:cs="Times New Roman"/>
          <w:sz w:val="24"/>
          <w:szCs w:val="24"/>
        </w:rPr>
        <w:t>not request/receive loans from another school for the same or an overlapping loan period</w:t>
      </w:r>
      <w:r w:rsidRPr="00420F7E">
        <w:rPr>
          <w:rFonts w:ascii="Times New Roman" w:hAnsi="Times New Roman" w:cs="Times New Roman"/>
          <w:sz w:val="24"/>
          <w:szCs w:val="24"/>
        </w:rPr>
        <w:t xml:space="preserve"> if total borrowed exceeds annual or lifetime maximums.</w:t>
      </w:r>
    </w:p>
    <w:p w:rsidR="003B692D" w:rsidRDefault="00C72582" w:rsidP="00BB5C0C">
      <w:pPr>
        <w:pStyle w:val="ListParagraph"/>
        <w:numPr>
          <w:ilvl w:val="0"/>
          <w:numId w:val="3"/>
        </w:numPr>
        <w:autoSpaceDE w:val="0"/>
        <w:autoSpaceDN w:val="0"/>
        <w:adjustRightInd w:val="0"/>
        <w:spacing w:after="80" w:line="181" w:lineRule="atLeast"/>
        <w:rPr>
          <w:rFonts w:ascii="Times New Roman" w:hAnsi="Times New Roman" w:cs="Times New Roman"/>
          <w:sz w:val="24"/>
          <w:szCs w:val="24"/>
        </w:rPr>
      </w:pPr>
      <w:r w:rsidRPr="003B692D">
        <w:rPr>
          <w:rFonts w:ascii="Times New Roman" w:hAnsi="Times New Roman" w:cs="Times New Roman"/>
          <w:sz w:val="24"/>
          <w:szCs w:val="24"/>
        </w:rPr>
        <w:lastRenderedPageBreak/>
        <w:t xml:space="preserve">Loans are credited to student accounts at </w:t>
      </w:r>
      <w:r w:rsidR="00674EC2" w:rsidRPr="003B692D">
        <w:rPr>
          <w:rFonts w:ascii="Times New Roman" w:hAnsi="Times New Roman" w:cs="Times New Roman"/>
          <w:sz w:val="24"/>
          <w:szCs w:val="24"/>
        </w:rPr>
        <w:t>DCC</w:t>
      </w:r>
      <w:r w:rsidRPr="003B692D">
        <w:rPr>
          <w:rFonts w:ascii="Times New Roman" w:hAnsi="Times New Roman" w:cs="Times New Roman"/>
          <w:sz w:val="24"/>
          <w:szCs w:val="24"/>
        </w:rPr>
        <w:t xml:space="preserve">. </w:t>
      </w:r>
      <w:r w:rsidR="00D85137" w:rsidRPr="003B692D">
        <w:rPr>
          <w:rFonts w:ascii="Times New Roman" w:hAnsi="Times New Roman" w:cs="Times New Roman"/>
          <w:sz w:val="24"/>
          <w:szCs w:val="24"/>
        </w:rPr>
        <w:t xml:space="preserve"> </w:t>
      </w:r>
      <w:r w:rsidRPr="003B692D">
        <w:rPr>
          <w:rFonts w:ascii="Times New Roman" w:hAnsi="Times New Roman" w:cs="Times New Roman"/>
          <w:sz w:val="24"/>
          <w:szCs w:val="24"/>
        </w:rPr>
        <w:t xml:space="preserve">After school costs are covered, excess amounts will be </w:t>
      </w:r>
      <w:r w:rsidR="00D85137" w:rsidRPr="003B692D">
        <w:rPr>
          <w:rFonts w:ascii="Times New Roman" w:hAnsi="Times New Roman" w:cs="Times New Roman"/>
          <w:sz w:val="24"/>
          <w:szCs w:val="24"/>
        </w:rPr>
        <w:t xml:space="preserve">returned to the student </w:t>
      </w:r>
      <w:r w:rsidRPr="003B692D">
        <w:rPr>
          <w:rFonts w:ascii="Times New Roman" w:hAnsi="Times New Roman" w:cs="Times New Roman"/>
          <w:sz w:val="24"/>
          <w:szCs w:val="24"/>
        </w:rPr>
        <w:t xml:space="preserve">from the State of Virginia, to be used for other educational costs. </w:t>
      </w:r>
    </w:p>
    <w:p w:rsidR="003B692D" w:rsidRDefault="00C72582" w:rsidP="00BB5C0C">
      <w:pPr>
        <w:pStyle w:val="ListParagraph"/>
        <w:numPr>
          <w:ilvl w:val="0"/>
          <w:numId w:val="3"/>
        </w:numPr>
        <w:autoSpaceDE w:val="0"/>
        <w:autoSpaceDN w:val="0"/>
        <w:adjustRightInd w:val="0"/>
        <w:spacing w:after="80" w:line="181" w:lineRule="atLeast"/>
        <w:rPr>
          <w:rFonts w:ascii="Times New Roman" w:hAnsi="Times New Roman" w:cs="Times New Roman"/>
          <w:sz w:val="24"/>
          <w:szCs w:val="24"/>
        </w:rPr>
      </w:pPr>
      <w:r w:rsidRPr="003B692D">
        <w:rPr>
          <w:rFonts w:ascii="Times New Roman" w:hAnsi="Times New Roman" w:cs="Times New Roman"/>
          <w:sz w:val="24"/>
          <w:szCs w:val="24"/>
        </w:rPr>
        <w:t xml:space="preserve">Loan disbursements for students not attending classes in at least six credits or not meeting satisfactory progress requirements will be returned to the lender. </w:t>
      </w:r>
      <w:r w:rsidR="00744F55" w:rsidRPr="003B692D">
        <w:rPr>
          <w:rFonts w:ascii="Times New Roman" w:hAnsi="Times New Roman" w:cs="Times New Roman"/>
          <w:sz w:val="24"/>
          <w:szCs w:val="24"/>
        </w:rPr>
        <w:t xml:space="preserve">  Aid cannot be disbursed until student shows at least 6 credits for the term have reached census date.</w:t>
      </w:r>
    </w:p>
    <w:p w:rsidR="00461CD5" w:rsidRPr="003B692D" w:rsidRDefault="00C72582" w:rsidP="00BB5C0C">
      <w:pPr>
        <w:pStyle w:val="ListParagraph"/>
        <w:numPr>
          <w:ilvl w:val="0"/>
          <w:numId w:val="3"/>
        </w:numPr>
        <w:autoSpaceDE w:val="0"/>
        <w:autoSpaceDN w:val="0"/>
        <w:adjustRightInd w:val="0"/>
        <w:spacing w:after="80" w:line="181" w:lineRule="atLeast"/>
        <w:rPr>
          <w:rFonts w:ascii="Times New Roman" w:hAnsi="Times New Roman" w:cs="Times New Roman"/>
          <w:sz w:val="24"/>
          <w:szCs w:val="24"/>
        </w:rPr>
      </w:pPr>
      <w:r w:rsidRPr="003B692D">
        <w:rPr>
          <w:rFonts w:ascii="Times New Roman" w:hAnsi="Times New Roman" w:cs="Times New Roman"/>
          <w:sz w:val="24"/>
          <w:szCs w:val="24"/>
        </w:rPr>
        <w:t xml:space="preserve">Additional information regarding loans and access to the Master Promissory Note and loan counseling can be found at </w:t>
      </w:r>
      <w:hyperlink r:id="rId7" w:history="1">
        <w:r w:rsidR="00680916" w:rsidRPr="0085180F">
          <w:rPr>
            <w:rStyle w:val="Hyperlink"/>
          </w:rPr>
          <w:t>https://studentaid.gov/</w:t>
        </w:r>
      </w:hyperlink>
      <w:r w:rsidR="00674EC2" w:rsidRPr="003B692D">
        <w:rPr>
          <w:rFonts w:ascii="Times New Roman" w:hAnsi="Times New Roman" w:cs="Times New Roman"/>
          <w:sz w:val="24"/>
          <w:szCs w:val="24"/>
        </w:rPr>
        <w:t>.</w:t>
      </w:r>
    </w:p>
    <w:p w:rsidR="00674EC2" w:rsidRPr="00420F7E" w:rsidRDefault="00674EC2" w:rsidP="00674EC2">
      <w:pPr>
        <w:autoSpaceDE w:val="0"/>
        <w:autoSpaceDN w:val="0"/>
        <w:adjustRightInd w:val="0"/>
        <w:spacing w:after="80" w:line="181" w:lineRule="atLeast"/>
        <w:rPr>
          <w:rFonts w:ascii="Times New Roman" w:hAnsi="Times New Roman" w:cs="Times New Roman"/>
          <w:sz w:val="24"/>
          <w:szCs w:val="24"/>
        </w:rPr>
      </w:pPr>
    </w:p>
    <w:p w:rsidR="00C72582" w:rsidRPr="00420F7E" w:rsidRDefault="00C72582" w:rsidP="00C72582">
      <w:pPr>
        <w:rPr>
          <w:rFonts w:ascii="Times New Roman" w:hAnsi="Times New Roman" w:cs="Times New Roman"/>
          <w:sz w:val="24"/>
          <w:szCs w:val="24"/>
        </w:rPr>
      </w:pPr>
      <w:r w:rsidRPr="00420F7E">
        <w:rPr>
          <w:rFonts w:ascii="Times New Roman" w:hAnsi="Times New Roman" w:cs="Times New Roman"/>
          <w:b/>
          <w:bCs/>
          <w:sz w:val="24"/>
          <w:szCs w:val="24"/>
        </w:rPr>
        <w:t xml:space="preserve">Federal Direct Student Loans </w:t>
      </w:r>
      <w:r w:rsidRPr="00420F7E">
        <w:rPr>
          <w:rFonts w:ascii="Times New Roman" w:hAnsi="Times New Roman" w:cs="Times New Roman"/>
          <w:sz w:val="24"/>
          <w:szCs w:val="24"/>
        </w:rPr>
        <w:t>–</w:t>
      </w:r>
      <w:r w:rsidR="00674EC2" w:rsidRPr="00420F7E">
        <w:rPr>
          <w:rFonts w:ascii="Times New Roman" w:hAnsi="Times New Roman" w:cs="Times New Roman"/>
          <w:sz w:val="24"/>
          <w:szCs w:val="24"/>
        </w:rPr>
        <w:t xml:space="preserve"> </w:t>
      </w:r>
      <w:r w:rsidRPr="00420F7E">
        <w:rPr>
          <w:rFonts w:ascii="Times New Roman" w:hAnsi="Times New Roman" w:cs="Times New Roman"/>
          <w:sz w:val="24"/>
          <w:szCs w:val="24"/>
        </w:rPr>
        <w:t xml:space="preserve">Direct Loans are borrowed from the federal government.  </w:t>
      </w:r>
      <w:r w:rsidR="00461CD5" w:rsidRPr="00420F7E">
        <w:rPr>
          <w:rFonts w:ascii="Times New Roman" w:hAnsi="Times New Roman" w:cs="Times New Roman"/>
          <w:sz w:val="24"/>
          <w:szCs w:val="24"/>
        </w:rPr>
        <w:t>Accepted l</w:t>
      </w:r>
      <w:r w:rsidRPr="00420F7E">
        <w:rPr>
          <w:rFonts w:ascii="Times New Roman" w:hAnsi="Times New Roman" w:cs="Times New Roman"/>
          <w:sz w:val="24"/>
          <w:szCs w:val="24"/>
        </w:rPr>
        <w:t xml:space="preserve">oans are listed on the National Student Loan Database (NSLDS), where students also can monitor their loan history and </w:t>
      </w:r>
      <w:r w:rsidR="00461CD5" w:rsidRPr="00420F7E">
        <w:rPr>
          <w:rFonts w:ascii="Times New Roman" w:hAnsi="Times New Roman" w:cs="Times New Roman"/>
          <w:sz w:val="24"/>
          <w:szCs w:val="24"/>
        </w:rPr>
        <w:t xml:space="preserve">outstanding loan </w:t>
      </w:r>
      <w:r w:rsidRPr="00420F7E">
        <w:rPr>
          <w:rFonts w:ascii="Times New Roman" w:hAnsi="Times New Roman" w:cs="Times New Roman"/>
          <w:sz w:val="24"/>
          <w:szCs w:val="24"/>
        </w:rPr>
        <w:t>volume.</w:t>
      </w:r>
    </w:p>
    <w:p w:rsidR="00C72582" w:rsidRPr="00420F7E" w:rsidRDefault="00C72582" w:rsidP="00C72582">
      <w:pPr>
        <w:pStyle w:val="Pa6"/>
        <w:spacing w:after="80"/>
        <w:rPr>
          <w:rFonts w:ascii="Times New Roman" w:hAnsi="Times New Roman" w:cs="Times New Roman"/>
        </w:rPr>
      </w:pPr>
      <w:r w:rsidRPr="00420F7E">
        <w:rPr>
          <w:rFonts w:ascii="Times New Roman" w:hAnsi="Times New Roman" w:cs="Times New Roman"/>
          <w:b/>
          <w:bCs/>
        </w:rPr>
        <w:t xml:space="preserve">Subsidized Federal Direct Stafford Loan </w:t>
      </w:r>
      <w:r w:rsidRPr="00420F7E">
        <w:rPr>
          <w:rFonts w:ascii="Times New Roman" w:hAnsi="Times New Roman" w:cs="Times New Roman"/>
        </w:rPr>
        <w:t xml:space="preserve">– To be eligible for the subsidized Stafford Loan, a student must show need and be enrolled at least half-time.  The government subsidizes the loan by paying the interest for the student during periods of at least half-time enrollment and for a six-month grace period following the student’s graduation or withdrawal from college.  First-year students are eligible for up to a maximum of $3500; students reaching sophomore status can borrow up to $4500.  </w:t>
      </w:r>
    </w:p>
    <w:p w:rsidR="00461CD5" w:rsidRPr="00420F7E" w:rsidRDefault="00461CD5" w:rsidP="00461CD5">
      <w:pPr>
        <w:pStyle w:val="Default"/>
        <w:rPr>
          <w:rFonts w:ascii="Times New Roman" w:hAnsi="Times New Roman" w:cs="Times New Roman"/>
        </w:rPr>
      </w:pPr>
    </w:p>
    <w:p w:rsidR="00C72582" w:rsidRDefault="00C72582" w:rsidP="00C72582">
      <w:pPr>
        <w:rPr>
          <w:rFonts w:ascii="Times New Roman" w:hAnsi="Times New Roman" w:cs="Times New Roman"/>
          <w:sz w:val="24"/>
          <w:szCs w:val="24"/>
        </w:rPr>
      </w:pPr>
      <w:r w:rsidRPr="00420F7E">
        <w:rPr>
          <w:rFonts w:ascii="Times New Roman" w:hAnsi="Times New Roman" w:cs="Times New Roman"/>
          <w:b/>
          <w:bCs/>
          <w:sz w:val="24"/>
          <w:szCs w:val="24"/>
        </w:rPr>
        <w:t xml:space="preserve">Unsubsidized Federal Direct Stafford Loan </w:t>
      </w:r>
      <w:r w:rsidRPr="00420F7E">
        <w:rPr>
          <w:rFonts w:ascii="Times New Roman" w:hAnsi="Times New Roman" w:cs="Times New Roman"/>
          <w:sz w:val="24"/>
          <w:szCs w:val="24"/>
        </w:rPr>
        <w:t>– The terms of the unsubsidized Federal Stafford Loan are slightly different than those of the subsidized Federal Stafford Loan.  A student is not required to show need for the unsubsidized Federal Stafford Loan, and interest is the student’s responsibility from the beginning.  The government does not pay interest for the student.  Eligibility for a subsidized loan is considered first; if the maximum limit of $3500 for freshmen or $4500 for sophomores has not been met, an unsubsidized loan will be considered to fill Expected Family Contribution and reach the maximum eligibility limit. Since 2008–2009, dependent students have been able to borrow an additional $2000 of unsubsidized Stafford Loan; independent students, and dependent students whose parents are denied a PLUS, can have up to $6000 of additional unsubsidized eligibility.  Unsubsidized loans cannot be awarded unless the student has unmet cost of attendance.</w:t>
      </w:r>
    </w:p>
    <w:p w:rsidR="00373A7B" w:rsidRPr="00373A7B" w:rsidRDefault="00373A7B" w:rsidP="00373A7B">
      <w:pPr>
        <w:autoSpaceDE w:val="0"/>
        <w:autoSpaceDN w:val="0"/>
        <w:adjustRightInd w:val="0"/>
        <w:spacing w:after="0" w:line="240" w:lineRule="auto"/>
        <w:rPr>
          <w:rFonts w:ascii="Calibri" w:hAnsi="Calibri" w:cs="Calibri"/>
          <w:color w:val="000000"/>
          <w:sz w:val="24"/>
          <w:szCs w:val="24"/>
        </w:rPr>
      </w:pPr>
    </w:p>
    <w:tbl>
      <w:tblPr>
        <w:tblStyle w:val="TableGrid"/>
        <w:tblW w:w="9625" w:type="dxa"/>
        <w:tblLayout w:type="fixed"/>
        <w:tblLook w:val="0000" w:firstRow="0" w:lastRow="0" w:firstColumn="0" w:lastColumn="0" w:noHBand="0" w:noVBand="0"/>
      </w:tblPr>
      <w:tblGrid>
        <w:gridCol w:w="1975"/>
        <w:gridCol w:w="1080"/>
        <w:gridCol w:w="1260"/>
        <w:gridCol w:w="1170"/>
        <w:gridCol w:w="1170"/>
        <w:gridCol w:w="1260"/>
        <w:gridCol w:w="1710"/>
      </w:tblGrid>
      <w:tr w:rsidR="00373A7B" w:rsidRPr="00373A7B" w:rsidTr="006D36F3">
        <w:trPr>
          <w:trHeight w:val="409"/>
        </w:trPr>
        <w:tc>
          <w:tcPr>
            <w:tcW w:w="1975" w:type="dxa"/>
          </w:tcPr>
          <w:p w:rsidR="00373A7B" w:rsidRPr="00373A7B" w:rsidRDefault="00373A7B" w:rsidP="00373A7B">
            <w:pPr>
              <w:autoSpaceDE w:val="0"/>
              <w:autoSpaceDN w:val="0"/>
              <w:adjustRightInd w:val="0"/>
              <w:rPr>
                <w:rFonts w:ascii="Calibri" w:hAnsi="Calibri" w:cs="Calibri"/>
                <w:color w:val="000000"/>
              </w:rPr>
            </w:pPr>
            <w:r w:rsidRPr="00373A7B">
              <w:rPr>
                <w:rFonts w:ascii="Calibri" w:hAnsi="Calibri" w:cs="Calibri"/>
                <w:color w:val="000000"/>
                <w:sz w:val="24"/>
                <w:szCs w:val="24"/>
              </w:rPr>
              <w:t xml:space="preserve"> </w:t>
            </w:r>
            <w:r w:rsidRPr="00373A7B">
              <w:rPr>
                <w:rFonts w:ascii="Calibri" w:hAnsi="Calibri" w:cs="Calibri"/>
                <w:b/>
                <w:bCs/>
                <w:i/>
                <w:iCs/>
                <w:color w:val="000000"/>
              </w:rPr>
              <w:t xml:space="preserve">Eligibility Chart </w:t>
            </w:r>
          </w:p>
          <w:p w:rsidR="00373A7B" w:rsidRPr="00373A7B" w:rsidRDefault="00373A7B" w:rsidP="00373A7B">
            <w:pPr>
              <w:autoSpaceDE w:val="0"/>
              <w:autoSpaceDN w:val="0"/>
              <w:adjustRightInd w:val="0"/>
              <w:rPr>
                <w:rFonts w:ascii="Calibri" w:hAnsi="Calibri" w:cs="Calibri"/>
                <w:color w:val="000000"/>
                <w:sz w:val="16"/>
                <w:szCs w:val="16"/>
              </w:rPr>
            </w:pPr>
            <w:r w:rsidRPr="00373A7B">
              <w:rPr>
                <w:rFonts w:ascii="Calibri" w:hAnsi="Calibri" w:cs="Calibri"/>
                <w:i/>
                <w:iCs/>
                <w:color w:val="000000"/>
                <w:sz w:val="16"/>
                <w:szCs w:val="16"/>
              </w:rPr>
              <w:t xml:space="preserve">Loan type is determined by your eligibility for need based aid </w:t>
            </w:r>
          </w:p>
        </w:tc>
        <w:tc>
          <w:tcPr>
            <w:tcW w:w="2340" w:type="dxa"/>
            <w:gridSpan w:val="2"/>
          </w:tcPr>
          <w:p w:rsidR="00373A7B" w:rsidRPr="00373A7B" w:rsidRDefault="00373A7B" w:rsidP="006D36F3">
            <w:pPr>
              <w:autoSpaceDE w:val="0"/>
              <w:autoSpaceDN w:val="0"/>
              <w:adjustRightInd w:val="0"/>
              <w:jc w:val="center"/>
              <w:rPr>
                <w:rFonts w:ascii="Calibri" w:hAnsi="Calibri" w:cs="Calibri"/>
                <w:color w:val="000000"/>
              </w:rPr>
            </w:pPr>
            <w:r w:rsidRPr="00373A7B">
              <w:rPr>
                <w:rFonts w:ascii="Calibri" w:hAnsi="Calibri" w:cs="Calibri"/>
                <w:b/>
                <w:bCs/>
                <w:color w:val="000000"/>
              </w:rPr>
              <w:t>Dependent</w:t>
            </w:r>
          </w:p>
          <w:p w:rsidR="00373A7B" w:rsidRPr="00373A7B" w:rsidRDefault="00373A7B" w:rsidP="006D36F3">
            <w:pPr>
              <w:autoSpaceDE w:val="0"/>
              <w:autoSpaceDN w:val="0"/>
              <w:adjustRightInd w:val="0"/>
              <w:jc w:val="center"/>
              <w:rPr>
                <w:rFonts w:ascii="Calibri" w:hAnsi="Calibri" w:cs="Calibri"/>
                <w:color w:val="000000"/>
                <w:sz w:val="16"/>
                <w:szCs w:val="16"/>
              </w:rPr>
            </w:pPr>
            <w:r w:rsidRPr="00373A7B">
              <w:rPr>
                <w:rFonts w:ascii="Calibri" w:hAnsi="Calibri" w:cs="Calibri"/>
                <w:color w:val="000000"/>
                <w:sz w:val="16"/>
                <w:szCs w:val="16"/>
              </w:rPr>
              <w:t>(As defined by FAFSA)</w:t>
            </w:r>
          </w:p>
        </w:tc>
        <w:tc>
          <w:tcPr>
            <w:tcW w:w="1170" w:type="dxa"/>
          </w:tcPr>
          <w:p w:rsidR="00373A7B" w:rsidRPr="00373A7B" w:rsidRDefault="00373A7B" w:rsidP="006D36F3">
            <w:pPr>
              <w:autoSpaceDE w:val="0"/>
              <w:autoSpaceDN w:val="0"/>
              <w:adjustRightInd w:val="0"/>
              <w:jc w:val="center"/>
              <w:rPr>
                <w:rFonts w:ascii="Calibri" w:hAnsi="Calibri" w:cs="Calibri"/>
                <w:color w:val="000000"/>
              </w:rPr>
            </w:pPr>
            <w:r w:rsidRPr="00373A7B">
              <w:rPr>
                <w:rFonts w:ascii="Calibri" w:hAnsi="Calibri" w:cs="Calibri"/>
                <w:b/>
                <w:bCs/>
                <w:color w:val="000000"/>
              </w:rPr>
              <w:t>Total Annual Limit</w:t>
            </w:r>
          </w:p>
        </w:tc>
        <w:tc>
          <w:tcPr>
            <w:tcW w:w="2430" w:type="dxa"/>
            <w:gridSpan w:val="2"/>
          </w:tcPr>
          <w:p w:rsidR="00373A7B" w:rsidRPr="00373A7B" w:rsidRDefault="00373A7B" w:rsidP="006D36F3">
            <w:pPr>
              <w:autoSpaceDE w:val="0"/>
              <w:autoSpaceDN w:val="0"/>
              <w:adjustRightInd w:val="0"/>
              <w:jc w:val="center"/>
              <w:rPr>
                <w:rFonts w:ascii="Calibri" w:hAnsi="Calibri" w:cs="Calibri"/>
                <w:color w:val="000000"/>
              </w:rPr>
            </w:pPr>
            <w:r w:rsidRPr="00373A7B">
              <w:rPr>
                <w:rFonts w:ascii="Calibri" w:hAnsi="Calibri" w:cs="Calibri"/>
                <w:b/>
                <w:bCs/>
                <w:color w:val="000000"/>
              </w:rPr>
              <w:t>Independent</w:t>
            </w:r>
          </w:p>
          <w:p w:rsidR="00373A7B" w:rsidRPr="00373A7B" w:rsidRDefault="00373A7B" w:rsidP="006D36F3">
            <w:pPr>
              <w:autoSpaceDE w:val="0"/>
              <w:autoSpaceDN w:val="0"/>
              <w:adjustRightInd w:val="0"/>
              <w:jc w:val="center"/>
              <w:rPr>
                <w:rFonts w:ascii="Calibri" w:hAnsi="Calibri" w:cs="Calibri"/>
                <w:color w:val="000000"/>
                <w:sz w:val="16"/>
                <w:szCs w:val="16"/>
              </w:rPr>
            </w:pPr>
            <w:r w:rsidRPr="00373A7B">
              <w:rPr>
                <w:rFonts w:ascii="Calibri" w:hAnsi="Calibri" w:cs="Calibri"/>
                <w:color w:val="000000"/>
                <w:sz w:val="16"/>
                <w:szCs w:val="16"/>
              </w:rPr>
              <w:t>(As defined by FAFSA)</w:t>
            </w:r>
          </w:p>
        </w:tc>
        <w:tc>
          <w:tcPr>
            <w:tcW w:w="1710" w:type="dxa"/>
          </w:tcPr>
          <w:p w:rsidR="00373A7B" w:rsidRPr="00373A7B" w:rsidRDefault="00373A7B" w:rsidP="006D36F3">
            <w:pPr>
              <w:autoSpaceDE w:val="0"/>
              <w:autoSpaceDN w:val="0"/>
              <w:adjustRightInd w:val="0"/>
              <w:jc w:val="center"/>
              <w:rPr>
                <w:rFonts w:ascii="Calibri" w:hAnsi="Calibri" w:cs="Calibri"/>
                <w:color w:val="000000"/>
              </w:rPr>
            </w:pPr>
            <w:r w:rsidRPr="00373A7B">
              <w:rPr>
                <w:rFonts w:ascii="Calibri" w:hAnsi="Calibri" w:cs="Calibri"/>
                <w:b/>
                <w:bCs/>
                <w:color w:val="000000"/>
              </w:rPr>
              <w:t>Total Annual Limit</w:t>
            </w:r>
          </w:p>
        </w:tc>
      </w:tr>
      <w:tr w:rsidR="006D36F3" w:rsidRPr="00373A7B" w:rsidTr="006D36F3">
        <w:trPr>
          <w:trHeight w:val="334"/>
        </w:trPr>
        <w:tc>
          <w:tcPr>
            <w:tcW w:w="1975" w:type="dxa"/>
          </w:tcPr>
          <w:p w:rsidR="006D36F3" w:rsidRPr="00373A7B" w:rsidRDefault="006D36F3" w:rsidP="00373A7B">
            <w:pPr>
              <w:autoSpaceDE w:val="0"/>
              <w:autoSpaceDN w:val="0"/>
              <w:adjustRightInd w:val="0"/>
              <w:rPr>
                <w:rFonts w:ascii="Calibri" w:hAnsi="Calibri" w:cs="Calibri"/>
                <w:color w:val="000000"/>
                <w:sz w:val="18"/>
                <w:szCs w:val="18"/>
              </w:rPr>
            </w:pPr>
            <w:r w:rsidRPr="00373A7B">
              <w:rPr>
                <w:rFonts w:ascii="Calibri" w:hAnsi="Calibri" w:cs="Calibri"/>
                <w:b/>
                <w:bCs/>
                <w:color w:val="000000"/>
                <w:sz w:val="18"/>
                <w:szCs w:val="18"/>
              </w:rPr>
              <w:t xml:space="preserve">Grade Level </w:t>
            </w:r>
          </w:p>
        </w:tc>
        <w:tc>
          <w:tcPr>
            <w:tcW w:w="1080" w:type="dxa"/>
          </w:tcPr>
          <w:p w:rsidR="006D36F3" w:rsidRPr="00373A7B" w:rsidRDefault="006D36F3" w:rsidP="006D36F3">
            <w:pPr>
              <w:autoSpaceDE w:val="0"/>
              <w:autoSpaceDN w:val="0"/>
              <w:adjustRightInd w:val="0"/>
              <w:jc w:val="center"/>
              <w:rPr>
                <w:rFonts w:ascii="Calibri" w:hAnsi="Calibri" w:cs="Calibri"/>
                <w:color w:val="000000"/>
                <w:sz w:val="18"/>
                <w:szCs w:val="18"/>
              </w:rPr>
            </w:pPr>
            <w:r w:rsidRPr="00373A7B">
              <w:rPr>
                <w:rFonts w:ascii="Calibri" w:hAnsi="Calibri" w:cs="Calibri"/>
                <w:b/>
                <w:bCs/>
                <w:color w:val="000000"/>
                <w:sz w:val="18"/>
                <w:szCs w:val="18"/>
              </w:rPr>
              <w:t>Base (generally Subsidized)</w:t>
            </w:r>
          </w:p>
        </w:tc>
        <w:tc>
          <w:tcPr>
            <w:tcW w:w="1260" w:type="dxa"/>
          </w:tcPr>
          <w:p w:rsidR="006D36F3" w:rsidRPr="00373A7B" w:rsidRDefault="006D36F3" w:rsidP="006D36F3">
            <w:pPr>
              <w:autoSpaceDE w:val="0"/>
              <w:autoSpaceDN w:val="0"/>
              <w:adjustRightInd w:val="0"/>
              <w:jc w:val="center"/>
              <w:rPr>
                <w:rFonts w:ascii="Calibri" w:hAnsi="Calibri" w:cs="Calibri"/>
                <w:color w:val="000000"/>
                <w:sz w:val="18"/>
                <w:szCs w:val="18"/>
              </w:rPr>
            </w:pPr>
            <w:r w:rsidRPr="00373A7B">
              <w:rPr>
                <w:rFonts w:ascii="Calibri" w:hAnsi="Calibri" w:cs="Calibri"/>
                <w:b/>
                <w:bCs/>
                <w:color w:val="000000"/>
                <w:sz w:val="18"/>
                <w:szCs w:val="18"/>
              </w:rPr>
              <w:t>Additional Unsubsidized</w:t>
            </w:r>
          </w:p>
        </w:tc>
        <w:tc>
          <w:tcPr>
            <w:tcW w:w="1170" w:type="dxa"/>
          </w:tcPr>
          <w:p w:rsidR="006D36F3" w:rsidRPr="00373A7B" w:rsidRDefault="006D36F3" w:rsidP="006D36F3">
            <w:pPr>
              <w:autoSpaceDE w:val="0"/>
              <w:autoSpaceDN w:val="0"/>
              <w:adjustRightInd w:val="0"/>
              <w:jc w:val="center"/>
              <w:rPr>
                <w:rFonts w:ascii="Calibri" w:hAnsi="Calibri" w:cs="Calibri"/>
                <w:color w:val="000000"/>
                <w:sz w:val="18"/>
                <w:szCs w:val="18"/>
              </w:rPr>
            </w:pPr>
          </w:p>
        </w:tc>
        <w:tc>
          <w:tcPr>
            <w:tcW w:w="1170" w:type="dxa"/>
          </w:tcPr>
          <w:p w:rsidR="006D36F3" w:rsidRPr="00373A7B" w:rsidRDefault="006D36F3" w:rsidP="006D36F3">
            <w:pPr>
              <w:autoSpaceDE w:val="0"/>
              <w:autoSpaceDN w:val="0"/>
              <w:adjustRightInd w:val="0"/>
              <w:jc w:val="center"/>
              <w:rPr>
                <w:rFonts w:ascii="Calibri" w:hAnsi="Calibri" w:cs="Calibri"/>
                <w:color w:val="000000"/>
                <w:sz w:val="18"/>
                <w:szCs w:val="18"/>
              </w:rPr>
            </w:pPr>
            <w:r w:rsidRPr="00373A7B">
              <w:rPr>
                <w:rFonts w:ascii="Calibri" w:hAnsi="Calibri" w:cs="Calibri"/>
                <w:b/>
                <w:bCs/>
                <w:color w:val="000000"/>
                <w:sz w:val="18"/>
                <w:szCs w:val="18"/>
              </w:rPr>
              <w:t>Base (generally Subsidized)</w:t>
            </w:r>
          </w:p>
        </w:tc>
        <w:tc>
          <w:tcPr>
            <w:tcW w:w="1260" w:type="dxa"/>
          </w:tcPr>
          <w:p w:rsidR="006D36F3" w:rsidRPr="00373A7B" w:rsidRDefault="006D36F3" w:rsidP="006D36F3">
            <w:pPr>
              <w:autoSpaceDE w:val="0"/>
              <w:autoSpaceDN w:val="0"/>
              <w:adjustRightInd w:val="0"/>
              <w:jc w:val="center"/>
              <w:rPr>
                <w:rFonts w:ascii="Calibri" w:hAnsi="Calibri" w:cs="Calibri"/>
                <w:color w:val="000000"/>
                <w:sz w:val="18"/>
                <w:szCs w:val="18"/>
              </w:rPr>
            </w:pPr>
            <w:r w:rsidRPr="00373A7B">
              <w:rPr>
                <w:rFonts w:ascii="Calibri" w:hAnsi="Calibri" w:cs="Calibri"/>
                <w:b/>
                <w:bCs/>
                <w:color w:val="000000"/>
                <w:sz w:val="18"/>
                <w:szCs w:val="18"/>
              </w:rPr>
              <w:t>Additional Unsubsidized</w:t>
            </w:r>
          </w:p>
        </w:tc>
        <w:tc>
          <w:tcPr>
            <w:tcW w:w="1710" w:type="dxa"/>
          </w:tcPr>
          <w:p w:rsidR="006D36F3" w:rsidRPr="00373A7B" w:rsidRDefault="006D36F3" w:rsidP="006D36F3">
            <w:pPr>
              <w:autoSpaceDE w:val="0"/>
              <w:autoSpaceDN w:val="0"/>
              <w:adjustRightInd w:val="0"/>
              <w:jc w:val="center"/>
              <w:rPr>
                <w:rFonts w:ascii="Calibri" w:hAnsi="Calibri" w:cs="Calibri"/>
                <w:color w:val="000000"/>
                <w:sz w:val="18"/>
                <w:szCs w:val="18"/>
              </w:rPr>
            </w:pPr>
          </w:p>
        </w:tc>
      </w:tr>
      <w:tr w:rsidR="00373A7B" w:rsidRPr="00373A7B" w:rsidTr="006D36F3">
        <w:trPr>
          <w:trHeight w:val="225"/>
        </w:trPr>
        <w:tc>
          <w:tcPr>
            <w:tcW w:w="1975" w:type="dxa"/>
          </w:tcPr>
          <w:p w:rsidR="00373A7B" w:rsidRPr="00373A7B" w:rsidRDefault="00373A7B" w:rsidP="00373A7B">
            <w:pPr>
              <w:autoSpaceDE w:val="0"/>
              <w:autoSpaceDN w:val="0"/>
              <w:adjustRightInd w:val="0"/>
              <w:rPr>
                <w:rFonts w:ascii="Calibri" w:hAnsi="Calibri" w:cs="Calibri"/>
                <w:color w:val="000000"/>
                <w:sz w:val="18"/>
                <w:szCs w:val="18"/>
              </w:rPr>
            </w:pPr>
            <w:r w:rsidRPr="00373A7B">
              <w:rPr>
                <w:rFonts w:ascii="Calibri" w:hAnsi="Calibri" w:cs="Calibri"/>
                <w:b/>
                <w:bCs/>
                <w:color w:val="000000"/>
                <w:sz w:val="18"/>
                <w:szCs w:val="18"/>
              </w:rPr>
              <w:t xml:space="preserve">Freshman </w:t>
            </w:r>
          </w:p>
          <w:p w:rsidR="00373A7B" w:rsidRPr="00373A7B" w:rsidRDefault="00373A7B" w:rsidP="00373A7B">
            <w:pPr>
              <w:autoSpaceDE w:val="0"/>
              <w:autoSpaceDN w:val="0"/>
              <w:adjustRightInd w:val="0"/>
              <w:rPr>
                <w:rFonts w:ascii="Calibri" w:hAnsi="Calibri" w:cs="Calibri"/>
                <w:color w:val="000000"/>
                <w:sz w:val="18"/>
                <w:szCs w:val="18"/>
              </w:rPr>
            </w:pPr>
            <w:r w:rsidRPr="00373A7B">
              <w:rPr>
                <w:rFonts w:ascii="Calibri" w:hAnsi="Calibri" w:cs="Calibri"/>
                <w:b/>
                <w:bCs/>
                <w:color w:val="000000"/>
                <w:sz w:val="18"/>
                <w:szCs w:val="18"/>
              </w:rPr>
              <w:t xml:space="preserve">(Less than 30 earned credits) </w:t>
            </w:r>
          </w:p>
        </w:tc>
        <w:tc>
          <w:tcPr>
            <w:tcW w:w="108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$3,500.00</w:t>
            </w:r>
          </w:p>
        </w:tc>
        <w:tc>
          <w:tcPr>
            <w:tcW w:w="126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$2,000.00</w:t>
            </w:r>
          </w:p>
        </w:tc>
        <w:tc>
          <w:tcPr>
            <w:tcW w:w="117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$5,500</w:t>
            </w:r>
          </w:p>
        </w:tc>
        <w:tc>
          <w:tcPr>
            <w:tcW w:w="117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$3,500.00</w:t>
            </w:r>
          </w:p>
        </w:tc>
        <w:tc>
          <w:tcPr>
            <w:tcW w:w="126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$6,000.00</w:t>
            </w:r>
          </w:p>
        </w:tc>
        <w:tc>
          <w:tcPr>
            <w:tcW w:w="171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$9,500</w:t>
            </w:r>
          </w:p>
        </w:tc>
      </w:tr>
      <w:tr w:rsidR="00373A7B" w:rsidRPr="00373A7B" w:rsidTr="006D36F3">
        <w:trPr>
          <w:trHeight w:val="225"/>
        </w:trPr>
        <w:tc>
          <w:tcPr>
            <w:tcW w:w="1975" w:type="dxa"/>
          </w:tcPr>
          <w:p w:rsidR="00373A7B" w:rsidRPr="00373A7B" w:rsidRDefault="00373A7B" w:rsidP="00373A7B">
            <w:pPr>
              <w:autoSpaceDE w:val="0"/>
              <w:autoSpaceDN w:val="0"/>
              <w:adjustRightInd w:val="0"/>
              <w:rPr>
                <w:rFonts w:ascii="Calibri" w:hAnsi="Calibri" w:cs="Calibri"/>
                <w:color w:val="000000"/>
                <w:sz w:val="18"/>
                <w:szCs w:val="18"/>
              </w:rPr>
            </w:pPr>
            <w:r w:rsidRPr="00373A7B">
              <w:rPr>
                <w:rFonts w:ascii="Calibri" w:hAnsi="Calibri" w:cs="Calibri"/>
                <w:b/>
                <w:bCs/>
                <w:color w:val="000000"/>
                <w:sz w:val="18"/>
                <w:szCs w:val="18"/>
              </w:rPr>
              <w:t xml:space="preserve">Sophomore </w:t>
            </w:r>
          </w:p>
          <w:p w:rsidR="00373A7B" w:rsidRPr="00373A7B" w:rsidRDefault="00373A7B" w:rsidP="00373A7B">
            <w:pPr>
              <w:autoSpaceDE w:val="0"/>
              <w:autoSpaceDN w:val="0"/>
              <w:adjustRightInd w:val="0"/>
              <w:rPr>
                <w:rFonts w:ascii="Calibri" w:hAnsi="Calibri" w:cs="Calibri"/>
                <w:color w:val="000000"/>
                <w:sz w:val="18"/>
                <w:szCs w:val="18"/>
              </w:rPr>
            </w:pPr>
            <w:r w:rsidRPr="00373A7B">
              <w:rPr>
                <w:rFonts w:ascii="Calibri" w:hAnsi="Calibri" w:cs="Calibri"/>
                <w:b/>
                <w:bCs/>
                <w:color w:val="000000"/>
                <w:sz w:val="18"/>
                <w:szCs w:val="18"/>
              </w:rPr>
              <w:t xml:space="preserve">(30 or more earned credits) </w:t>
            </w:r>
          </w:p>
        </w:tc>
        <w:tc>
          <w:tcPr>
            <w:tcW w:w="108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$4,500.00</w:t>
            </w:r>
          </w:p>
        </w:tc>
        <w:tc>
          <w:tcPr>
            <w:tcW w:w="126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$2,000.00</w:t>
            </w:r>
            <w:bookmarkStart w:id="0" w:name="_GoBack"/>
            <w:bookmarkEnd w:id="0"/>
          </w:p>
        </w:tc>
        <w:tc>
          <w:tcPr>
            <w:tcW w:w="117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$6,500</w:t>
            </w:r>
          </w:p>
        </w:tc>
        <w:tc>
          <w:tcPr>
            <w:tcW w:w="117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$4,500.00</w:t>
            </w:r>
          </w:p>
        </w:tc>
        <w:tc>
          <w:tcPr>
            <w:tcW w:w="126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$6,000.00</w:t>
            </w:r>
          </w:p>
        </w:tc>
        <w:tc>
          <w:tcPr>
            <w:tcW w:w="1710" w:type="dxa"/>
          </w:tcPr>
          <w:p w:rsidR="00373A7B" w:rsidRPr="00373A7B" w:rsidRDefault="00373A7B" w:rsidP="006D36F3">
            <w:pPr>
              <w:autoSpaceDE w:val="0"/>
              <w:autoSpaceDN w:val="0"/>
              <w:adjustRightInd w:val="0"/>
              <w:jc w:val="center"/>
              <w:rPr>
                <w:rFonts w:ascii="Calibri" w:hAnsi="Calibri" w:cs="Calibri"/>
                <w:color w:val="000000"/>
                <w:sz w:val="18"/>
                <w:szCs w:val="18"/>
              </w:rPr>
            </w:pPr>
            <w:r w:rsidRPr="00373A7B">
              <w:rPr>
                <w:rFonts w:ascii="Calibri" w:hAnsi="Calibri" w:cs="Calibri"/>
                <w:color w:val="000000"/>
                <w:sz w:val="18"/>
                <w:szCs w:val="18"/>
              </w:rPr>
              <w:t>$10,500</w:t>
            </w:r>
          </w:p>
        </w:tc>
      </w:tr>
      <w:tr w:rsidR="00373A7B" w:rsidRPr="00373A7B" w:rsidTr="00FB3500">
        <w:trPr>
          <w:trHeight w:val="855"/>
        </w:trPr>
        <w:tc>
          <w:tcPr>
            <w:tcW w:w="9625" w:type="dxa"/>
            <w:gridSpan w:val="7"/>
          </w:tcPr>
          <w:p w:rsidR="00373A7B" w:rsidRPr="00373A7B" w:rsidRDefault="00373A7B" w:rsidP="00373A7B">
            <w:pPr>
              <w:autoSpaceDE w:val="0"/>
              <w:autoSpaceDN w:val="0"/>
              <w:adjustRightInd w:val="0"/>
              <w:rPr>
                <w:rFonts w:ascii="Calibri" w:hAnsi="Calibri" w:cs="Calibri"/>
                <w:color w:val="000000"/>
                <w:sz w:val="20"/>
                <w:szCs w:val="20"/>
              </w:rPr>
            </w:pPr>
            <w:r w:rsidRPr="00373A7B">
              <w:rPr>
                <w:rFonts w:ascii="Calibri" w:hAnsi="Calibri" w:cs="Calibri"/>
                <w:b/>
                <w:bCs/>
                <w:i/>
                <w:iCs/>
                <w:color w:val="000000"/>
                <w:sz w:val="20"/>
                <w:szCs w:val="20"/>
              </w:rPr>
              <w:t xml:space="preserve">Important information regarding eligibility: </w:t>
            </w:r>
          </w:p>
          <w:p w:rsidR="00373A7B" w:rsidRPr="00373A7B" w:rsidRDefault="00373A7B" w:rsidP="00373A7B">
            <w:pPr>
              <w:autoSpaceDE w:val="0"/>
              <w:autoSpaceDN w:val="0"/>
              <w:adjustRightInd w:val="0"/>
              <w:rPr>
                <w:rFonts w:ascii="Calibri" w:hAnsi="Calibri" w:cs="Calibri"/>
                <w:color w:val="000000"/>
                <w:sz w:val="20"/>
                <w:szCs w:val="20"/>
              </w:rPr>
            </w:pPr>
            <w:r w:rsidRPr="00373A7B">
              <w:rPr>
                <w:rFonts w:ascii="Calibri" w:hAnsi="Calibri" w:cs="Calibri"/>
                <w:i/>
                <w:iCs/>
                <w:color w:val="000000"/>
                <w:sz w:val="20"/>
                <w:szCs w:val="20"/>
              </w:rPr>
              <w:t xml:space="preserve">1 – Fall and/or Spring loan amounts will affect the amount that is available for Summer semester. Summer requires a separate loan application but eligibility amounts are part of the </w:t>
            </w:r>
            <w:r w:rsidRPr="00373A7B">
              <w:rPr>
                <w:rFonts w:ascii="Calibri" w:hAnsi="Calibri" w:cs="Calibri"/>
                <w:b/>
                <w:bCs/>
                <w:i/>
                <w:iCs/>
                <w:color w:val="000000"/>
                <w:sz w:val="20"/>
                <w:szCs w:val="20"/>
              </w:rPr>
              <w:t xml:space="preserve">Total Annual Limits </w:t>
            </w:r>
            <w:r w:rsidRPr="00373A7B">
              <w:rPr>
                <w:rFonts w:ascii="Calibri" w:hAnsi="Calibri" w:cs="Calibri"/>
                <w:i/>
                <w:iCs/>
                <w:color w:val="000000"/>
                <w:sz w:val="20"/>
                <w:szCs w:val="20"/>
              </w:rPr>
              <w:t xml:space="preserve">indicated above. </w:t>
            </w:r>
          </w:p>
          <w:p w:rsidR="00373A7B" w:rsidRPr="00373A7B" w:rsidRDefault="00373A7B" w:rsidP="00373A7B">
            <w:pPr>
              <w:autoSpaceDE w:val="0"/>
              <w:autoSpaceDN w:val="0"/>
              <w:adjustRightInd w:val="0"/>
              <w:rPr>
                <w:rFonts w:ascii="Calibri" w:hAnsi="Calibri" w:cs="Calibri"/>
                <w:color w:val="000000"/>
                <w:sz w:val="20"/>
                <w:szCs w:val="20"/>
              </w:rPr>
            </w:pPr>
            <w:r w:rsidRPr="00373A7B">
              <w:rPr>
                <w:rFonts w:ascii="Calibri" w:hAnsi="Calibri" w:cs="Calibri"/>
                <w:i/>
                <w:iCs/>
                <w:color w:val="000000"/>
                <w:sz w:val="20"/>
                <w:szCs w:val="20"/>
              </w:rPr>
              <w:t xml:space="preserve">2 – Students enrolled in Career Studies Certificate programs that require fewer than </w:t>
            </w:r>
            <w:r w:rsidRPr="00373A7B">
              <w:rPr>
                <w:rFonts w:ascii="Calibri" w:hAnsi="Calibri" w:cs="Calibri"/>
                <w:b/>
                <w:bCs/>
                <w:i/>
                <w:iCs/>
                <w:color w:val="000000"/>
                <w:sz w:val="20"/>
                <w:szCs w:val="20"/>
              </w:rPr>
              <w:t xml:space="preserve">24 </w:t>
            </w:r>
            <w:r w:rsidRPr="00373A7B">
              <w:rPr>
                <w:rFonts w:ascii="Calibri" w:hAnsi="Calibri" w:cs="Calibri"/>
                <w:i/>
                <w:iCs/>
                <w:color w:val="000000"/>
                <w:sz w:val="20"/>
                <w:szCs w:val="20"/>
              </w:rPr>
              <w:t xml:space="preserve">credits to complete will have lower limits. </w:t>
            </w:r>
          </w:p>
          <w:p w:rsidR="00373A7B" w:rsidRPr="00373A7B" w:rsidRDefault="00373A7B" w:rsidP="00373A7B">
            <w:pPr>
              <w:autoSpaceDE w:val="0"/>
              <w:autoSpaceDN w:val="0"/>
              <w:adjustRightInd w:val="0"/>
              <w:rPr>
                <w:rFonts w:ascii="Calibri" w:hAnsi="Calibri" w:cs="Calibri"/>
                <w:color w:val="000000"/>
                <w:sz w:val="20"/>
                <w:szCs w:val="20"/>
              </w:rPr>
            </w:pPr>
            <w:r w:rsidRPr="00373A7B">
              <w:rPr>
                <w:rFonts w:ascii="Calibri" w:hAnsi="Calibri" w:cs="Calibri"/>
                <w:i/>
                <w:iCs/>
                <w:color w:val="000000"/>
                <w:sz w:val="20"/>
                <w:szCs w:val="20"/>
              </w:rPr>
              <w:t xml:space="preserve">3 – Maximum lifetime combined undergraduate loan limits for a: </w:t>
            </w:r>
            <w:r w:rsidRPr="00373A7B">
              <w:rPr>
                <w:rFonts w:ascii="Calibri" w:hAnsi="Calibri" w:cs="Calibri"/>
                <w:b/>
                <w:bCs/>
                <w:i/>
                <w:iCs/>
                <w:color w:val="000000"/>
                <w:sz w:val="20"/>
                <w:szCs w:val="20"/>
              </w:rPr>
              <w:t xml:space="preserve">Dependent Student is $31,000 </w:t>
            </w:r>
            <w:r w:rsidRPr="00373A7B">
              <w:rPr>
                <w:rFonts w:ascii="Calibri" w:hAnsi="Calibri" w:cs="Calibri"/>
                <w:i/>
                <w:iCs/>
                <w:color w:val="000000"/>
                <w:sz w:val="20"/>
                <w:szCs w:val="20"/>
              </w:rPr>
              <w:t xml:space="preserve">and for an: </w:t>
            </w:r>
            <w:r w:rsidRPr="00373A7B">
              <w:rPr>
                <w:rFonts w:ascii="Calibri" w:hAnsi="Calibri" w:cs="Calibri"/>
                <w:b/>
                <w:bCs/>
                <w:i/>
                <w:iCs/>
                <w:color w:val="000000"/>
                <w:sz w:val="20"/>
                <w:szCs w:val="20"/>
              </w:rPr>
              <w:t xml:space="preserve">Independent Student $57,500. </w:t>
            </w:r>
            <w:r w:rsidRPr="00373A7B">
              <w:rPr>
                <w:rFonts w:ascii="Calibri" w:hAnsi="Calibri" w:cs="Calibri"/>
                <w:i/>
                <w:iCs/>
                <w:color w:val="000000"/>
                <w:sz w:val="20"/>
                <w:szCs w:val="20"/>
              </w:rPr>
              <w:t xml:space="preserve">This includes any prior loans at a prior institution. Your loan request may be adjusted or denied if you are close to or exceed these lifetime loan limits. </w:t>
            </w:r>
          </w:p>
        </w:tc>
      </w:tr>
    </w:tbl>
    <w:p w:rsidR="00373A7B" w:rsidRPr="00420F7E" w:rsidRDefault="00373A7B" w:rsidP="00C72582">
      <w:pPr>
        <w:rPr>
          <w:rFonts w:ascii="Times New Roman" w:hAnsi="Times New Roman" w:cs="Times New Roman"/>
          <w:sz w:val="24"/>
          <w:szCs w:val="24"/>
        </w:rPr>
      </w:pPr>
    </w:p>
    <w:p w:rsidR="00C72582" w:rsidRPr="00420F7E" w:rsidRDefault="00C72582" w:rsidP="00C72582">
      <w:pPr>
        <w:rPr>
          <w:rFonts w:ascii="Times New Roman" w:hAnsi="Times New Roman" w:cs="Times New Roman"/>
          <w:sz w:val="24"/>
          <w:szCs w:val="24"/>
        </w:rPr>
      </w:pPr>
      <w:r w:rsidRPr="00420F7E">
        <w:rPr>
          <w:rFonts w:ascii="Times New Roman" w:hAnsi="Times New Roman" w:cs="Times New Roman"/>
          <w:b/>
          <w:bCs/>
          <w:sz w:val="24"/>
          <w:szCs w:val="24"/>
        </w:rPr>
        <w:t xml:space="preserve">Direct Parent Loan for Undergraduate Students (PLUS) </w:t>
      </w:r>
      <w:r w:rsidRPr="00420F7E">
        <w:rPr>
          <w:rFonts w:ascii="Times New Roman" w:hAnsi="Times New Roman" w:cs="Times New Roman"/>
          <w:sz w:val="24"/>
          <w:szCs w:val="24"/>
        </w:rPr>
        <w:t>– The PLUS loan is available to parents of dependent students to help meet remaining costs of education. Maximum eligibility is the total cost of education minus financial aid. Interest is the parent’s responsibility.</w:t>
      </w:r>
    </w:p>
    <w:p w:rsidR="0017704A" w:rsidRPr="00420F7E" w:rsidRDefault="0017704A" w:rsidP="00C72582">
      <w:pPr>
        <w:rPr>
          <w:rFonts w:ascii="Times New Roman" w:hAnsi="Times New Roman" w:cs="Times New Roman"/>
          <w:b/>
          <w:sz w:val="24"/>
          <w:szCs w:val="24"/>
        </w:rPr>
      </w:pPr>
      <w:r w:rsidRPr="00420F7E">
        <w:rPr>
          <w:rFonts w:ascii="Times New Roman" w:hAnsi="Times New Roman" w:cs="Times New Roman"/>
          <w:b/>
          <w:sz w:val="24"/>
          <w:szCs w:val="24"/>
        </w:rPr>
        <w:t>Packaging Student Loans</w:t>
      </w:r>
    </w:p>
    <w:p w:rsidR="00F51C5F" w:rsidRPr="00420F7E" w:rsidRDefault="0017704A" w:rsidP="00900BC8">
      <w:pPr>
        <w:rPr>
          <w:rFonts w:ascii="Times New Roman" w:hAnsi="Times New Roman" w:cs="Times New Roman"/>
          <w:sz w:val="24"/>
          <w:szCs w:val="24"/>
        </w:rPr>
      </w:pPr>
      <w:r w:rsidRPr="00420F7E">
        <w:rPr>
          <w:rFonts w:ascii="Times New Roman" w:hAnsi="Times New Roman" w:cs="Times New Roman"/>
          <w:sz w:val="24"/>
          <w:szCs w:val="24"/>
        </w:rPr>
        <w:t xml:space="preserve">Subsidized and Unsubsidized Federal Direct Loans </w:t>
      </w:r>
      <w:r w:rsidR="00674EC2" w:rsidRPr="00420F7E">
        <w:rPr>
          <w:rFonts w:ascii="Times New Roman" w:hAnsi="Times New Roman" w:cs="Times New Roman"/>
          <w:sz w:val="24"/>
          <w:szCs w:val="24"/>
        </w:rPr>
        <w:t>must be requested by the student, Direct Loans are not in</w:t>
      </w:r>
      <w:r w:rsidRPr="00420F7E">
        <w:rPr>
          <w:rFonts w:ascii="Times New Roman" w:hAnsi="Times New Roman" w:cs="Times New Roman"/>
          <w:sz w:val="24"/>
          <w:szCs w:val="24"/>
        </w:rPr>
        <w:t xml:space="preserve">cluded in the packaging plan at </w:t>
      </w:r>
      <w:r w:rsidR="00674EC2" w:rsidRPr="00420F7E">
        <w:rPr>
          <w:rFonts w:ascii="Times New Roman" w:hAnsi="Times New Roman" w:cs="Times New Roman"/>
          <w:sz w:val="24"/>
          <w:szCs w:val="24"/>
        </w:rPr>
        <w:t>DCC</w:t>
      </w:r>
      <w:r w:rsidRPr="00420F7E">
        <w:rPr>
          <w:rFonts w:ascii="Times New Roman" w:hAnsi="Times New Roman" w:cs="Times New Roman"/>
          <w:sz w:val="24"/>
          <w:szCs w:val="24"/>
        </w:rPr>
        <w:t>.  PLUS loans are not packaged but will be added with parental request as eligibility exists.  Currently, total subsidized and unsubsidized loan volume for the college is not limited.</w:t>
      </w:r>
      <w:r w:rsidR="00F51C5F" w:rsidRPr="00420F7E">
        <w:rPr>
          <w:rFonts w:ascii="Times New Roman" w:hAnsi="Times New Roman" w:cs="Times New Roman"/>
          <w:sz w:val="24"/>
          <w:szCs w:val="24"/>
        </w:rPr>
        <w:t xml:space="preserve">  </w:t>
      </w:r>
      <w:r w:rsidR="00674EC2" w:rsidRPr="00420F7E">
        <w:rPr>
          <w:rFonts w:ascii="Times New Roman" w:hAnsi="Times New Roman" w:cs="Times New Roman"/>
          <w:sz w:val="24"/>
          <w:szCs w:val="24"/>
        </w:rPr>
        <w:t xml:space="preserve">DCC </w:t>
      </w:r>
      <w:r w:rsidR="00900BC8" w:rsidRPr="00420F7E">
        <w:rPr>
          <w:rFonts w:ascii="Times New Roman" w:hAnsi="Times New Roman" w:cs="Times New Roman"/>
          <w:sz w:val="24"/>
          <w:szCs w:val="24"/>
        </w:rPr>
        <w:t>will rescind</w:t>
      </w:r>
      <w:r w:rsidR="00F51C5F" w:rsidRPr="00420F7E">
        <w:rPr>
          <w:rFonts w:ascii="Times New Roman" w:hAnsi="Times New Roman" w:cs="Times New Roman"/>
          <w:sz w:val="24"/>
          <w:szCs w:val="24"/>
        </w:rPr>
        <w:t xml:space="preserve"> loan offers if information is received that indicates </w:t>
      </w:r>
      <w:r w:rsidR="00674EC2" w:rsidRPr="00420F7E">
        <w:rPr>
          <w:rFonts w:ascii="Times New Roman" w:hAnsi="Times New Roman" w:cs="Times New Roman"/>
          <w:sz w:val="24"/>
          <w:szCs w:val="24"/>
        </w:rPr>
        <w:t xml:space="preserve">a </w:t>
      </w:r>
      <w:r w:rsidR="00F51C5F" w:rsidRPr="00420F7E">
        <w:rPr>
          <w:rFonts w:ascii="Times New Roman" w:hAnsi="Times New Roman" w:cs="Times New Roman"/>
          <w:sz w:val="24"/>
          <w:szCs w:val="24"/>
        </w:rPr>
        <w:t>student</w:t>
      </w:r>
      <w:r w:rsidR="00674EC2" w:rsidRPr="00420F7E">
        <w:rPr>
          <w:rFonts w:ascii="Times New Roman" w:hAnsi="Times New Roman" w:cs="Times New Roman"/>
          <w:sz w:val="24"/>
          <w:szCs w:val="24"/>
        </w:rPr>
        <w:t>’s</w:t>
      </w:r>
      <w:r w:rsidR="00F51C5F" w:rsidRPr="00420F7E">
        <w:rPr>
          <w:rFonts w:ascii="Times New Roman" w:hAnsi="Times New Roman" w:cs="Times New Roman"/>
          <w:sz w:val="24"/>
          <w:szCs w:val="24"/>
        </w:rPr>
        <w:t xml:space="preserve"> ineligibility for the loan or the amount offered (i.e., student</w:t>
      </w:r>
      <w:r w:rsidR="00674EC2" w:rsidRPr="00420F7E">
        <w:rPr>
          <w:rFonts w:ascii="Times New Roman" w:hAnsi="Times New Roman" w:cs="Times New Roman"/>
          <w:sz w:val="24"/>
          <w:szCs w:val="24"/>
        </w:rPr>
        <w:t xml:space="preserve"> has borrowed </w:t>
      </w:r>
      <w:r w:rsidR="00F51C5F" w:rsidRPr="00420F7E">
        <w:rPr>
          <w:rFonts w:ascii="Times New Roman" w:hAnsi="Times New Roman" w:cs="Times New Roman"/>
          <w:sz w:val="24"/>
          <w:szCs w:val="24"/>
        </w:rPr>
        <w:t>over</w:t>
      </w:r>
      <w:r w:rsidR="00674EC2" w:rsidRPr="00420F7E">
        <w:rPr>
          <w:rFonts w:ascii="Times New Roman" w:hAnsi="Times New Roman" w:cs="Times New Roman"/>
          <w:sz w:val="24"/>
          <w:szCs w:val="24"/>
        </w:rPr>
        <w:t xml:space="preserve"> the</w:t>
      </w:r>
      <w:r w:rsidR="00F51C5F" w:rsidRPr="00420F7E">
        <w:rPr>
          <w:rFonts w:ascii="Times New Roman" w:hAnsi="Times New Roman" w:cs="Times New Roman"/>
          <w:sz w:val="24"/>
          <w:szCs w:val="24"/>
        </w:rPr>
        <w:t xml:space="preserve"> annual or lifetime aggregates, loans recently defaulted, overpayments, debt to college, etc.)</w:t>
      </w:r>
    </w:p>
    <w:p w:rsidR="0017704A" w:rsidRPr="00420F7E" w:rsidRDefault="0017704A" w:rsidP="00C72582">
      <w:pPr>
        <w:rPr>
          <w:rFonts w:ascii="Times New Roman" w:hAnsi="Times New Roman" w:cs="Times New Roman"/>
          <w:sz w:val="24"/>
          <w:szCs w:val="24"/>
        </w:rPr>
      </w:pPr>
      <w:r w:rsidRPr="00420F7E">
        <w:rPr>
          <w:rFonts w:ascii="Times New Roman" w:hAnsi="Times New Roman" w:cs="Times New Roman"/>
          <w:sz w:val="24"/>
          <w:szCs w:val="24"/>
        </w:rPr>
        <w:t>Under federal regulations</w:t>
      </w:r>
      <w:r w:rsidR="00C53647" w:rsidRPr="00420F7E">
        <w:rPr>
          <w:rFonts w:ascii="Times New Roman" w:hAnsi="Times New Roman" w:cs="Times New Roman"/>
          <w:sz w:val="24"/>
          <w:szCs w:val="24"/>
        </w:rPr>
        <w:t xml:space="preserve"> 34 CFR 685</w:t>
      </w:r>
      <w:r w:rsidR="00F51C5F" w:rsidRPr="00420F7E">
        <w:rPr>
          <w:rFonts w:ascii="Times New Roman" w:hAnsi="Times New Roman" w:cs="Times New Roman"/>
          <w:sz w:val="24"/>
          <w:szCs w:val="24"/>
        </w:rPr>
        <w:t>.301</w:t>
      </w:r>
      <w:r w:rsidR="00B554C7" w:rsidRPr="00420F7E">
        <w:rPr>
          <w:rFonts w:ascii="Times New Roman" w:hAnsi="Times New Roman" w:cs="Times New Roman"/>
          <w:sz w:val="24"/>
          <w:szCs w:val="24"/>
        </w:rPr>
        <w:t>(a</w:t>
      </w:r>
      <w:proofErr w:type="gramStart"/>
      <w:r w:rsidR="00B554C7" w:rsidRPr="00420F7E">
        <w:rPr>
          <w:rFonts w:ascii="Times New Roman" w:hAnsi="Times New Roman" w:cs="Times New Roman"/>
          <w:sz w:val="24"/>
          <w:szCs w:val="24"/>
        </w:rPr>
        <w:t>)(</w:t>
      </w:r>
      <w:proofErr w:type="gramEnd"/>
      <w:r w:rsidR="00B554C7" w:rsidRPr="00420F7E">
        <w:rPr>
          <w:rFonts w:ascii="Times New Roman" w:hAnsi="Times New Roman" w:cs="Times New Roman"/>
          <w:sz w:val="24"/>
          <w:szCs w:val="24"/>
        </w:rPr>
        <w:t>8)</w:t>
      </w:r>
      <w:r w:rsidRPr="00420F7E">
        <w:rPr>
          <w:rFonts w:ascii="Times New Roman" w:hAnsi="Times New Roman" w:cs="Times New Roman"/>
          <w:sz w:val="24"/>
          <w:szCs w:val="24"/>
        </w:rPr>
        <w:t xml:space="preserve">, </w:t>
      </w:r>
      <w:r w:rsidR="00420F7E" w:rsidRPr="00420F7E">
        <w:rPr>
          <w:rFonts w:ascii="Times New Roman" w:hAnsi="Times New Roman" w:cs="Times New Roman"/>
          <w:sz w:val="24"/>
          <w:szCs w:val="24"/>
        </w:rPr>
        <w:t>DCC</w:t>
      </w:r>
      <w:r w:rsidRPr="00420F7E">
        <w:rPr>
          <w:rFonts w:ascii="Times New Roman" w:hAnsi="Times New Roman" w:cs="Times New Roman"/>
          <w:sz w:val="24"/>
          <w:szCs w:val="24"/>
        </w:rPr>
        <w:t xml:space="preserve"> has the right </w:t>
      </w:r>
      <w:r w:rsidR="00900BC8" w:rsidRPr="00420F7E">
        <w:rPr>
          <w:rFonts w:ascii="Times New Roman" w:hAnsi="Times New Roman" w:cs="Times New Roman"/>
          <w:sz w:val="24"/>
          <w:szCs w:val="24"/>
        </w:rPr>
        <w:t>on a case-by-</w:t>
      </w:r>
      <w:r w:rsidR="00C53647" w:rsidRPr="00420F7E">
        <w:rPr>
          <w:rFonts w:ascii="Times New Roman" w:hAnsi="Times New Roman" w:cs="Times New Roman"/>
          <w:sz w:val="24"/>
          <w:szCs w:val="24"/>
        </w:rPr>
        <w:t>case basis</w:t>
      </w:r>
      <w:r w:rsidR="00D17BBB" w:rsidRPr="00420F7E">
        <w:rPr>
          <w:rFonts w:ascii="Times New Roman" w:hAnsi="Times New Roman" w:cs="Times New Roman"/>
          <w:sz w:val="24"/>
          <w:szCs w:val="24"/>
        </w:rPr>
        <w:t xml:space="preserve"> to deny loans.  </w:t>
      </w:r>
      <w:r w:rsidR="00420F7E" w:rsidRPr="00420F7E">
        <w:rPr>
          <w:rFonts w:ascii="Times New Roman" w:hAnsi="Times New Roman" w:cs="Times New Roman"/>
          <w:sz w:val="24"/>
          <w:szCs w:val="24"/>
        </w:rPr>
        <w:t>DCC</w:t>
      </w:r>
      <w:r w:rsidR="00D17BBB" w:rsidRPr="00420F7E">
        <w:rPr>
          <w:rFonts w:ascii="Times New Roman" w:hAnsi="Times New Roman" w:cs="Times New Roman"/>
          <w:sz w:val="24"/>
          <w:szCs w:val="24"/>
        </w:rPr>
        <w:t xml:space="preserve"> will deny loans after consideration on a case-by-case basis for the following</w:t>
      </w:r>
      <w:r w:rsidRPr="00420F7E">
        <w:rPr>
          <w:rFonts w:ascii="Times New Roman" w:hAnsi="Times New Roman" w:cs="Times New Roman"/>
          <w:sz w:val="24"/>
          <w:szCs w:val="24"/>
        </w:rPr>
        <w:t>:</w:t>
      </w:r>
    </w:p>
    <w:p w:rsidR="003261B1" w:rsidRPr="008A6637" w:rsidRDefault="003261B1" w:rsidP="0017704A">
      <w:pPr>
        <w:pStyle w:val="ListParagraph"/>
        <w:numPr>
          <w:ilvl w:val="0"/>
          <w:numId w:val="5"/>
        </w:numPr>
        <w:rPr>
          <w:rFonts w:ascii="Times New Roman" w:hAnsi="Times New Roman" w:cs="Times New Roman"/>
          <w:sz w:val="24"/>
          <w:szCs w:val="24"/>
        </w:rPr>
      </w:pPr>
      <w:r w:rsidRPr="008A6637">
        <w:rPr>
          <w:rFonts w:ascii="Times New Roman" w:hAnsi="Times New Roman" w:cs="Times New Roman"/>
          <w:sz w:val="24"/>
          <w:szCs w:val="24"/>
        </w:rPr>
        <w:t xml:space="preserve">To deny loans to students with existing student loan debt that </w:t>
      </w:r>
      <w:r w:rsidR="00C92015" w:rsidRPr="008A6637">
        <w:rPr>
          <w:rFonts w:ascii="Times New Roman" w:hAnsi="Times New Roman" w:cs="Times New Roman"/>
          <w:sz w:val="24"/>
          <w:szCs w:val="24"/>
        </w:rPr>
        <w:t xml:space="preserve">approaches or </w:t>
      </w:r>
      <w:r w:rsidRPr="008A6637">
        <w:rPr>
          <w:rFonts w:ascii="Times New Roman" w:hAnsi="Times New Roman" w:cs="Times New Roman"/>
          <w:sz w:val="24"/>
          <w:szCs w:val="24"/>
        </w:rPr>
        <w:t>exceeds</w:t>
      </w:r>
      <w:r w:rsidR="007F6F1E" w:rsidRPr="008A6637">
        <w:rPr>
          <w:rFonts w:ascii="Times New Roman" w:hAnsi="Times New Roman" w:cs="Times New Roman"/>
          <w:sz w:val="24"/>
          <w:szCs w:val="24"/>
        </w:rPr>
        <w:t xml:space="preserve"> undergraduate aggregates (</w:t>
      </w:r>
      <w:r w:rsidRPr="008A6637">
        <w:rPr>
          <w:rFonts w:ascii="Times New Roman" w:hAnsi="Times New Roman" w:cs="Times New Roman"/>
          <w:sz w:val="24"/>
          <w:szCs w:val="24"/>
        </w:rPr>
        <w:t>$31,000 with a maximum $23,000 in sub Stafford for dependent students</w:t>
      </w:r>
      <w:r w:rsidR="007F6F1E" w:rsidRPr="008A6637">
        <w:rPr>
          <w:rFonts w:ascii="Times New Roman" w:hAnsi="Times New Roman" w:cs="Times New Roman"/>
          <w:sz w:val="24"/>
          <w:szCs w:val="24"/>
        </w:rPr>
        <w:t xml:space="preserve">; </w:t>
      </w:r>
      <w:r w:rsidRPr="008A6637">
        <w:rPr>
          <w:rFonts w:ascii="Times New Roman" w:hAnsi="Times New Roman" w:cs="Times New Roman"/>
          <w:sz w:val="24"/>
          <w:szCs w:val="24"/>
        </w:rPr>
        <w:t>$57,500 with a maximum $23,000 in sub Stafford for independent students</w:t>
      </w:r>
      <w:r w:rsidR="007F6F1E" w:rsidRPr="008A6637">
        <w:rPr>
          <w:rFonts w:ascii="Times New Roman" w:hAnsi="Times New Roman" w:cs="Times New Roman"/>
          <w:sz w:val="24"/>
          <w:szCs w:val="24"/>
        </w:rPr>
        <w:t>)</w:t>
      </w:r>
      <w:r w:rsidRPr="008A6637">
        <w:rPr>
          <w:rFonts w:ascii="Times New Roman" w:hAnsi="Times New Roman" w:cs="Times New Roman"/>
          <w:sz w:val="24"/>
          <w:szCs w:val="24"/>
        </w:rPr>
        <w:t xml:space="preserve">, whether </w:t>
      </w:r>
      <w:r w:rsidR="007F6F1E" w:rsidRPr="008A6637">
        <w:rPr>
          <w:rFonts w:ascii="Times New Roman" w:hAnsi="Times New Roman" w:cs="Times New Roman"/>
          <w:sz w:val="24"/>
          <w:szCs w:val="24"/>
        </w:rPr>
        <w:t>previous</w:t>
      </w:r>
      <w:r w:rsidRPr="008A6637">
        <w:rPr>
          <w:rFonts w:ascii="Times New Roman" w:hAnsi="Times New Roman" w:cs="Times New Roman"/>
          <w:sz w:val="24"/>
          <w:szCs w:val="24"/>
        </w:rPr>
        <w:t xml:space="preserve"> loans were taken as undergraduate students or graduate students</w:t>
      </w:r>
      <w:r w:rsidR="00C92015" w:rsidRPr="008A6637">
        <w:rPr>
          <w:rFonts w:ascii="Times New Roman" w:hAnsi="Times New Roman" w:cs="Times New Roman"/>
          <w:sz w:val="24"/>
          <w:szCs w:val="24"/>
        </w:rPr>
        <w:t xml:space="preserve"> or whether outstanding balance is due to principal or principal plus interest</w:t>
      </w:r>
      <w:r w:rsidRPr="008A6637">
        <w:rPr>
          <w:rFonts w:ascii="Times New Roman" w:hAnsi="Times New Roman" w:cs="Times New Roman"/>
          <w:sz w:val="24"/>
          <w:szCs w:val="24"/>
        </w:rPr>
        <w:t>.</w:t>
      </w:r>
    </w:p>
    <w:p w:rsidR="009959A3" w:rsidRPr="008A6637" w:rsidRDefault="009959A3" w:rsidP="0017704A">
      <w:pPr>
        <w:pStyle w:val="ListParagraph"/>
        <w:numPr>
          <w:ilvl w:val="0"/>
          <w:numId w:val="5"/>
        </w:numPr>
        <w:rPr>
          <w:rFonts w:ascii="Times New Roman" w:hAnsi="Times New Roman" w:cs="Times New Roman"/>
          <w:sz w:val="24"/>
          <w:szCs w:val="24"/>
        </w:rPr>
      </w:pPr>
      <w:r w:rsidRPr="008A6637">
        <w:rPr>
          <w:rFonts w:ascii="Times New Roman" w:hAnsi="Times New Roman" w:cs="Times New Roman"/>
          <w:sz w:val="24"/>
          <w:szCs w:val="24"/>
        </w:rPr>
        <w:t xml:space="preserve">To deny a loan to any student with a previous default who has existing </w:t>
      </w:r>
      <w:r w:rsidR="007F6F1E" w:rsidRPr="008A6637">
        <w:rPr>
          <w:rFonts w:ascii="Times New Roman" w:hAnsi="Times New Roman" w:cs="Times New Roman"/>
          <w:sz w:val="24"/>
          <w:szCs w:val="24"/>
        </w:rPr>
        <w:t xml:space="preserve">student </w:t>
      </w:r>
      <w:r w:rsidRPr="008A6637">
        <w:rPr>
          <w:rFonts w:ascii="Times New Roman" w:hAnsi="Times New Roman" w:cs="Times New Roman"/>
          <w:sz w:val="24"/>
          <w:szCs w:val="24"/>
        </w:rPr>
        <w:t xml:space="preserve">loan debt </w:t>
      </w:r>
      <w:r w:rsidR="007F6F1E" w:rsidRPr="008A6637">
        <w:rPr>
          <w:rFonts w:ascii="Times New Roman" w:hAnsi="Times New Roman" w:cs="Times New Roman"/>
          <w:sz w:val="24"/>
          <w:szCs w:val="24"/>
        </w:rPr>
        <w:t xml:space="preserve">from all sources </w:t>
      </w:r>
      <w:r w:rsidRPr="008A6637">
        <w:rPr>
          <w:rFonts w:ascii="Times New Roman" w:hAnsi="Times New Roman" w:cs="Times New Roman"/>
          <w:sz w:val="24"/>
          <w:szCs w:val="24"/>
        </w:rPr>
        <w:t>equal to or greater than half the maximum aggregate limit in either subsidized or unsubsidized loans</w:t>
      </w:r>
      <w:r w:rsidR="007F6F1E" w:rsidRPr="008A6637">
        <w:rPr>
          <w:rFonts w:ascii="Times New Roman" w:hAnsi="Times New Roman" w:cs="Times New Roman"/>
          <w:sz w:val="24"/>
          <w:szCs w:val="24"/>
        </w:rPr>
        <w:t xml:space="preserve"> for the student’s status as dependent or independent student</w:t>
      </w:r>
      <w:r w:rsidRPr="008A6637">
        <w:rPr>
          <w:rFonts w:ascii="Times New Roman" w:hAnsi="Times New Roman" w:cs="Times New Roman"/>
          <w:sz w:val="24"/>
          <w:szCs w:val="24"/>
        </w:rPr>
        <w:t>.</w:t>
      </w:r>
      <w:r w:rsidR="00C7412F" w:rsidRPr="008A6637">
        <w:rPr>
          <w:rFonts w:ascii="Times New Roman" w:hAnsi="Times New Roman" w:cs="Times New Roman"/>
          <w:sz w:val="24"/>
          <w:szCs w:val="24"/>
        </w:rPr>
        <w:t xml:space="preserve"> </w:t>
      </w:r>
    </w:p>
    <w:p w:rsidR="005E0D7C" w:rsidRPr="00420F7E" w:rsidRDefault="007F6F1E" w:rsidP="005E0D7C">
      <w:pPr>
        <w:pStyle w:val="ListParagraph"/>
        <w:numPr>
          <w:ilvl w:val="0"/>
          <w:numId w:val="5"/>
        </w:numPr>
        <w:rPr>
          <w:rFonts w:ascii="Times New Roman" w:hAnsi="Times New Roman" w:cs="Times New Roman"/>
          <w:sz w:val="24"/>
          <w:szCs w:val="24"/>
        </w:rPr>
      </w:pPr>
      <w:r w:rsidRPr="00420F7E">
        <w:rPr>
          <w:rFonts w:ascii="Times New Roman" w:hAnsi="Times New Roman" w:cs="Times New Roman"/>
          <w:sz w:val="24"/>
          <w:szCs w:val="24"/>
        </w:rPr>
        <w:t xml:space="preserve">To deny PLUS loans for parents with </w:t>
      </w:r>
      <w:r w:rsidR="00794592" w:rsidRPr="00420F7E">
        <w:rPr>
          <w:rFonts w:ascii="Times New Roman" w:hAnsi="Times New Roman" w:cs="Times New Roman"/>
          <w:sz w:val="24"/>
          <w:szCs w:val="24"/>
        </w:rPr>
        <w:t>combined</w:t>
      </w:r>
      <w:r w:rsidRPr="00420F7E">
        <w:rPr>
          <w:rFonts w:ascii="Times New Roman" w:hAnsi="Times New Roman" w:cs="Times New Roman"/>
          <w:sz w:val="24"/>
          <w:szCs w:val="24"/>
        </w:rPr>
        <w:t xml:space="preserve"> subsidized, unsubsidized, Perkins and PLUS loan debt</w:t>
      </w:r>
      <w:r w:rsidR="00794592" w:rsidRPr="00420F7E">
        <w:rPr>
          <w:rFonts w:ascii="Times New Roman" w:hAnsi="Times New Roman" w:cs="Times New Roman"/>
          <w:sz w:val="24"/>
          <w:szCs w:val="24"/>
        </w:rPr>
        <w:t xml:space="preserve"> exceeding subsidized and unsubsidized loan limits.</w:t>
      </w:r>
    </w:p>
    <w:p w:rsidR="00D17BBB" w:rsidRDefault="00D17BBB" w:rsidP="005E0D7C">
      <w:pPr>
        <w:pStyle w:val="ListParagraph"/>
        <w:numPr>
          <w:ilvl w:val="0"/>
          <w:numId w:val="5"/>
        </w:numPr>
        <w:rPr>
          <w:rFonts w:ascii="Times New Roman" w:hAnsi="Times New Roman" w:cs="Times New Roman"/>
          <w:sz w:val="24"/>
          <w:szCs w:val="24"/>
        </w:rPr>
      </w:pPr>
      <w:r w:rsidRPr="008A6637">
        <w:rPr>
          <w:rFonts w:ascii="Times New Roman" w:hAnsi="Times New Roman" w:cs="Times New Roman"/>
          <w:sz w:val="24"/>
          <w:szCs w:val="24"/>
        </w:rPr>
        <w:t>Other circumstances that strongly indicate an unwillingness to repay or abuse of loan programs.</w:t>
      </w:r>
    </w:p>
    <w:p w:rsidR="00FB3500" w:rsidRDefault="00FB3500" w:rsidP="00FB3500">
      <w:pPr>
        <w:rPr>
          <w:rFonts w:ascii="Times New Roman" w:hAnsi="Times New Roman" w:cs="Times New Roman"/>
          <w:sz w:val="24"/>
          <w:szCs w:val="24"/>
        </w:rPr>
      </w:pPr>
    </w:p>
    <w:p w:rsidR="00FB3500" w:rsidRDefault="00FB3500" w:rsidP="00FB3500">
      <w:pPr>
        <w:rPr>
          <w:rFonts w:ascii="Times New Roman" w:hAnsi="Times New Roman" w:cs="Times New Roman"/>
          <w:sz w:val="24"/>
          <w:szCs w:val="24"/>
        </w:rPr>
      </w:pPr>
    </w:p>
    <w:p w:rsidR="00FB3500" w:rsidRPr="00FB3500" w:rsidRDefault="00FB3500" w:rsidP="00FB3500">
      <w:pPr>
        <w:rPr>
          <w:rFonts w:ascii="Times New Roman" w:hAnsi="Times New Roman" w:cs="Times New Roman"/>
          <w:sz w:val="24"/>
          <w:szCs w:val="24"/>
        </w:rPr>
      </w:pPr>
    </w:p>
    <w:p w:rsidR="005E0D7C" w:rsidRPr="00420F7E" w:rsidRDefault="005E0D7C" w:rsidP="008D60C8">
      <w:pPr>
        <w:rPr>
          <w:rFonts w:ascii="Times New Roman" w:hAnsi="Times New Roman" w:cs="Times New Roman"/>
          <w:b/>
          <w:sz w:val="24"/>
          <w:szCs w:val="24"/>
        </w:rPr>
      </w:pPr>
      <w:r w:rsidRPr="00420F7E">
        <w:rPr>
          <w:rFonts w:ascii="Times New Roman" w:hAnsi="Times New Roman" w:cs="Times New Roman"/>
          <w:b/>
          <w:sz w:val="24"/>
          <w:szCs w:val="24"/>
        </w:rPr>
        <w:t>Additional Points for Consideration in Awarding/Revising Loans</w:t>
      </w:r>
    </w:p>
    <w:p w:rsidR="005E0D7C" w:rsidRPr="00420F7E" w:rsidRDefault="00420F7E" w:rsidP="008D60C8">
      <w:pPr>
        <w:rPr>
          <w:rFonts w:ascii="Times New Roman" w:hAnsi="Times New Roman" w:cs="Times New Roman"/>
          <w:sz w:val="24"/>
          <w:szCs w:val="24"/>
        </w:rPr>
      </w:pPr>
      <w:r w:rsidRPr="00420F7E">
        <w:rPr>
          <w:rFonts w:ascii="Times New Roman" w:hAnsi="Times New Roman" w:cs="Times New Roman"/>
          <w:sz w:val="24"/>
          <w:szCs w:val="24"/>
        </w:rPr>
        <w:t>DCC</w:t>
      </w:r>
      <w:r w:rsidR="005E0D7C" w:rsidRPr="00420F7E">
        <w:rPr>
          <w:rFonts w:ascii="Times New Roman" w:hAnsi="Times New Roman" w:cs="Times New Roman"/>
          <w:sz w:val="24"/>
          <w:szCs w:val="24"/>
        </w:rPr>
        <w:t xml:space="preserve"> must determine eligibility at the point of loan certification and again at the point of loan disbursement.  It is the responsibility of every staff member to consider eligibility requirements prior to awarding and during any aid revisions.  </w:t>
      </w:r>
      <w:r w:rsidR="00C92015" w:rsidRPr="00420F7E">
        <w:rPr>
          <w:rFonts w:ascii="Times New Roman" w:hAnsi="Times New Roman" w:cs="Times New Roman"/>
          <w:sz w:val="24"/>
          <w:szCs w:val="24"/>
        </w:rPr>
        <w:t>L</w:t>
      </w:r>
      <w:r w:rsidR="005E0D7C" w:rsidRPr="00420F7E">
        <w:rPr>
          <w:rFonts w:ascii="Times New Roman" w:hAnsi="Times New Roman" w:cs="Times New Roman"/>
          <w:sz w:val="24"/>
          <w:szCs w:val="24"/>
        </w:rPr>
        <w:t>oan</w:t>
      </w:r>
      <w:r w:rsidR="00C92015" w:rsidRPr="00420F7E">
        <w:rPr>
          <w:rFonts w:ascii="Times New Roman" w:hAnsi="Times New Roman" w:cs="Times New Roman"/>
          <w:sz w:val="24"/>
          <w:szCs w:val="24"/>
        </w:rPr>
        <w:t>s must be denied</w:t>
      </w:r>
      <w:r w:rsidR="005E0D7C" w:rsidRPr="00420F7E">
        <w:rPr>
          <w:rFonts w:ascii="Times New Roman" w:hAnsi="Times New Roman" w:cs="Times New Roman"/>
          <w:sz w:val="24"/>
          <w:szCs w:val="24"/>
        </w:rPr>
        <w:t xml:space="preserve"> if:</w:t>
      </w:r>
    </w:p>
    <w:p w:rsidR="00C97267" w:rsidRPr="00420F7E" w:rsidRDefault="00C97267" w:rsidP="005E0D7C">
      <w:pPr>
        <w:pStyle w:val="ListParagraph"/>
        <w:numPr>
          <w:ilvl w:val="0"/>
          <w:numId w:val="6"/>
        </w:numPr>
        <w:rPr>
          <w:rFonts w:ascii="Times New Roman" w:hAnsi="Times New Roman" w:cs="Times New Roman"/>
          <w:sz w:val="24"/>
          <w:szCs w:val="24"/>
        </w:rPr>
      </w:pPr>
      <w:r w:rsidRPr="00420F7E">
        <w:rPr>
          <w:rFonts w:ascii="Times New Roman" w:hAnsi="Times New Roman" w:cs="Times New Roman"/>
          <w:sz w:val="24"/>
          <w:szCs w:val="24"/>
        </w:rPr>
        <w:t>The student has not submitted required transcripts or other requested documents at the time of disbursement</w:t>
      </w:r>
      <w:r w:rsidR="00C92015" w:rsidRPr="00420F7E">
        <w:rPr>
          <w:rFonts w:ascii="Times New Roman" w:hAnsi="Times New Roman" w:cs="Times New Roman"/>
          <w:sz w:val="24"/>
          <w:szCs w:val="24"/>
        </w:rPr>
        <w:t>, and the requirement has not been temporarily waived</w:t>
      </w:r>
    </w:p>
    <w:p w:rsidR="00C97267" w:rsidRPr="00420F7E" w:rsidRDefault="00C97267" w:rsidP="00C97267">
      <w:pPr>
        <w:pStyle w:val="ListParagraph"/>
        <w:numPr>
          <w:ilvl w:val="0"/>
          <w:numId w:val="6"/>
        </w:numPr>
        <w:rPr>
          <w:rFonts w:ascii="Times New Roman" w:hAnsi="Times New Roman" w:cs="Times New Roman"/>
          <w:sz w:val="24"/>
          <w:szCs w:val="24"/>
        </w:rPr>
      </w:pPr>
      <w:r w:rsidRPr="00420F7E">
        <w:rPr>
          <w:rFonts w:ascii="Times New Roman" w:hAnsi="Times New Roman" w:cs="Times New Roman"/>
          <w:sz w:val="24"/>
          <w:szCs w:val="24"/>
        </w:rPr>
        <w:t>Information is received that indicates ineligibility for the loan.  (Examples, not all inclusive)</w:t>
      </w:r>
    </w:p>
    <w:p w:rsidR="005E0D7C" w:rsidRPr="00420F7E" w:rsidRDefault="005E0D7C" w:rsidP="005E0D7C">
      <w:pPr>
        <w:pStyle w:val="ListParagraph"/>
        <w:numPr>
          <w:ilvl w:val="0"/>
          <w:numId w:val="7"/>
        </w:numPr>
        <w:rPr>
          <w:rFonts w:ascii="Times New Roman" w:hAnsi="Times New Roman" w:cs="Times New Roman"/>
          <w:sz w:val="24"/>
          <w:szCs w:val="24"/>
        </w:rPr>
      </w:pPr>
      <w:r w:rsidRPr="00420F7E">
        <w:rPr>
          <w:rFonts w:ascii="Times New Roman" w:hAnsi="Times New Roman" w:cs="Times New Roman"/>
          <w:sz w:val="24"/>
          <w:szCs w:val="24"/>
        </w:rPr>
        <w:t>The student has already borrowed the annual maximum.</w:t>
      </w:r>
    </w:p>
    <w:p w:rsidR="005E0D7C" w:rsidRPr="00420F7E" w:rsidRDefault="005E0D7C" w:rsidP="005E0D7C">
      <w:pPr>
        <w:pStyle w:val="ListParagraph"/>
        <w:numPr>
          <w:ilvl w:val="0"/>
          <w:numId w:val="7"/>
        </w:numPr>
        <w:rPr>
          <w:rFonts w:ascii="Times New Roman" w:hAnsi="Times New Roman" w:cs="Times New Roman"/>
          <w:sz w:val="24"/>
          <w:szCs w:val="24"/>
        </w:rPr>
      </w:pPr>
      <w:r w:rsidRPr="00420F7E">
        <w:rPr>
          <w:rFonts w:ascii="Times New Roman" w:hAnsi="Times New Roman" w:cs="Times New Roman"/>
          <w:sz w:val="24"/>
          <w:szCs w:val="24"/>
        </w:rPr>
        <w:t>The student has exceeded lifetime maximums.</w:t>
      </w:r>
    </w:p>
    <w:p w:rsidR="005E0D7C" w:rsidRPr="00420F7E" w:rsidRDefault="005E0D7C" w:rsidP="005E0D7C">
      <w:pPr>
        <w:pStyle w:val="ListParagraph"/>
        <w:numPr>
          <w:ilvl w:val="0"/>
          <w:numId w:val="7"/>
        </w:numPr>
        <w:rPr>
          <w:rFonts w:ascii="Times New Roman" w:hAnsi="Times New Roman" w:cs="Times New Roman"/>
          <w:sz w:val="24"/>
          <w:szCs w:val="24"/>
        </w:rPr>
      </w:pPr>
      <w:r w:rsidRPr="00420F7E">
        <w:rPr>
          <w:rFonts w:ascii="Times New Roman" w:hAnsi="Times New Roman" w:cs="Times New Roman"/>
          <w:sz w:val="24"/>
          <w:szCs w:val="24"/>
        </w:rPr>
        <w:t>The student is in default on a loan.</w:t>
      </w:r>
    </w:p>
    <w:p w:rsidR="008D60C8" w:rsidRPr="00420F7E" w:rsidRDefault="005E0D7C" w:rsidP="008D60C8">
      <w:pPr>
        <w:pStyle w:val="ListParagraph"/>
        <w:numPr>
          <w:ilvl w:val="0"/>
          <w:numId w:val="7"/>
        </w:numPr>
        <w:rPr>
          <w:rFonts w:ascii="Times New Roman" w:hAnsi="Times New Roman" w:cs="Times New Roman"/>
          <w:sz w:val="24"/>
          <w:szCs w:val="24"/>
        </w:rPr>
      </w:pPr>
      <w:r w:rsidRPr="00420F7E">
        <w:rPr>
          <w:rFonts w:ascii="Times New Roman" w:hAnsi="Times New Roman" w:cs="Times New Roman"/>
          <w:sz w:val="24"/>
          <w:szCs w:val="24"/>
        </w:rPr>
        <w:t>The student did not enrolled in and/or is not attending 6 credit</w:t>
      </w:r>
      <w:r w:rsidR="00C97267" w:rsidRPr="00420F7E">
        <w:rPr>
          <w:rFonts w:ascii="Times New Roman" w:hAnsi="Times New Roman" w:cs="Times New Roman"/>
          <w:sz w:val="24"/>
          <w:szCs w:val="24"/>
        </w:rPr>
        <w:t>s</w:t>
      </w:r>
    </w:p>
    <w:p w:rsidR="00420F7E" w:rsidRDefault="00420F7E" w:rsidP="008D60C8">
      <w:pPr>
        <w:pStyle w:val="NormalWeb"/>
        <w:rPr>
          <w:b/>
        </w:rPr>
      </w:pPr>
    </w:p>
    <w:p w:rsidR="008D60C8" w:rsidRPr="00420F7E" w:rsidRDefault="008D60C8" w:rsidP="008D60C8">
      <w:pPr>
        <w:pStyle w:val="NormalWeb"/>
        <w:rPr>
          <w:b/>
        </w:rPr>
      </w:pPr>
      <w:r w:rsidRPr="00420F7E">
        <w:rPr>
          <w:b/>
        </w:rPr>
        <w:t>34 CFR 685.301(a</w:t>
      </w:r>
      <w:proofErr w:type="gramStart"/>
      <w:r w:rsidRPr="00420F7E">
        <w:rPr>
          <w:b/>
        </w:rPr>
        <w:t>)(</w:t>
      </w:r>
      <w:proofErr w:type="gramEnd"/>
      <w:r w:rsidRPr="00420F7E">
        <w:rPr>
          <w:b/>
        </w:rPr>
        <w:t>8)</w:t>
      </w:r>
      <w:r w:rsidR="00B554C7" w:rsidRPr="00420F7E">
        <w:rPr>
          <w:b/>
        </w:rPr>
        <w:tab/>
      </w:r>
      <w:bookmarkStart w:id="1" w:name="34:4.1.1.1.3.3.1.2"/>
      <w:r w:rsidR="00B554C7" w:rsidRPr="00420F7E">
        <w:rPr>
          <w:b/>
        </w:rPr>
        <w:t xml:space="preserve">   Origination of a loan by a Direct Loan Program school</w:t>
      </w:r>
      <w:bookmarkEnd w:id="1"/>
    </w:p>
    <w:p w:rsidR="008D60C8" w:rsidRPr="00420F7E" w:rsidRDefault="008D60C8" w:rsidP="008D60C8">
      <w:pPr>
        <w:pStyle w:val="NormalWeb"/>
      </w:pPr>
      <w:r w:rsidRPr="00420F7E">
        <w:t>(8) A school may refuse to originate a Direct Subsidized, Direct Unsubsidized, or Direct PLUS Loan or may reduce the borrower's determination of need for the loan if the reason for that action is documented and provided to the borrower in writing, and if—</w:t>
      </w:r>
    </w:p>
    <w:p w:rsidR="008D60C8" w:rsidRPr="00420F7E" w:rsidRDefault="008D60C8" w:rsidP="008D60C8">
      <w:pPr>
        <w:pStyle w:val="NormalWeb"/>
      </w:pPr>
      <w:r w:rsidRPr="00420F7E">
        <w:t>(i) The determination is made on a case-by-case basis;</w:t>
      </w:r>
    </w:p>
    <w:p w:rsidR="008D60C8" w:rsidRPr="00420F7E" w:rsidRDefault="008D60C8" w:rsidP="008D60C8">
      <w:pPr>
        <w:pStyle w:val="NormalWeb"/>
      </w:pPr>
      <w:r w:rsidRPr="00420F7E">
        <w:t>(ii) The documentation supporting the determination is retained in the student's file; and</w:t>
      </w:r>
    </w:p>
    <w:p w:rsidR="00237F8A" w:rsidRDefault="008D60C8" w:rsidP="008D60C8">
      <w:pPr>
        <w:pStyle w:val="NormalWeb"/>
      </w:pPr>
      <w:r w:rsidRPr="00420F7E">
        <w:t>(iii) The school does not engage in any pattern or practice that results in a denial of a borrower's access to Direct Loans because of the borrower's race, gender, color, religion, national origin, age, disability status, or income.</w:t>
      </w:r>
    </w:p>
    <w:p w:rsidR="00237F8A" w:rsidRPr="00237F8A" w:rsidRDefault="00237F8A" w:rsidP="008D60C8">
      <w:pPr>
        <w:pStyle w:val="NormalWeb"/>
        <w:rPr>
          <w:b/>
        </w:rPr>
      </w:pPr>
      <w:r w:rsidRPr="00237F8A">
        <w:rPr>
          <w:b/>
        </w:rPr>
        <w:t>Student Rights and Responsibilities</w:t>
      </w:r>
    </w:p>
    <w:p w:rsidR="001915BC" w:rsidRPr="001915BC" w:rsidRDefault="001915BC" w:rsidP="001915BC">
      <w:pPr>
        <w:pStyle w:val="Heading2"/>
        <w:shd w:val="clear" w:color="auto" w:fill="FFFFFF"/>
        <w:spacing w:before="0" w:beforeAutospacing="0"/>
        <w:rPr>
          <w:sz w:val="24"/>
          <w:szCs w:val="24"/>
        </w:rPr>
      </w:pPr>
      <w:r w:rsidRPr="001915BC">
        <w:rPr>
          <w:sz w:val="24"/>
          <w:szCs w:val="24"/>
        </w:rPr>
        <w:t>Student Rights</w:t>
      </w:r>
    </w:p>
    <w:p w:rsidR="001915BC" w:rsidRPr="001915BC" w:rsidRDefault="001915BC" w:rsidP="001915BC">
      <w:pPr>
        <w:pStyle w:val="NormalWeb"/>
        <w:shd w:val="clear" w:color="auto" w:fill="FFFFFF"/>
        <w:spacing w:before="0" w:beforeAutospacing="0" w:after="285" w:afterAutospacing="0"/>
        <w:rPr>
          <w:color w:val="272D39"/>
        </w:rPr>
      </w:pPr>
      <w:r w:rsidRPr="001915BC">
        <w:rPr>
          <w:color w:val="272D39"/>
        </w:rPr>
        <w:t>As a Loan Borrower, you have the rights to:</w:t>
      </w:r>
    </w:p>
    <w:p w:rsidR="001915BC" w:rsidRP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Receive a copy of your Master Promissory Note</w:t>
      </w:r>
    </w:p>
    <w:p w:rsidR="001915BC" w:rsidRP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Receive a repayment schedule</w:t>
      </w:r>
    </w:p>
    <w:p w:rsidR="001915BC" w:rsidRP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Have a six month period before repayment begins</w:t>
      </w:r>
    </w:p>
    <w:p w:rsidR="001915BC" w:rsidRP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Repay your loan at any time without penalty</w:t>
      </w:r>
    </w:p>
    <w:p w:rsidR="001915BC" w:rsidRP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Apply for a deferment or forbearance if you can’t make the payments</w:t>
      </w:r>
    </w:p>
    <w:p w:rsidR="001915BC" w:rsidRP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Receive notice if your loan is transferred between servicing companies or is sold to another lender</w:t>
      </w:r>
    </w:p>
    <w:p w:rsidR="001915BC" w:rsidRDefault="001915BC" w:rsidP="001915BC">
      <w:pPr>
        <w:numPr>
          <w:ilvl w:val="0"/>
          <w:numId w:val="8"/>
        </w:numPr>
        <w:shd w:val="clear" w:color="auto" w:fill="FFFFFF"/>
        <w:spacing w:before="100" w:beforeAutospacing="1" w:after="100" w:afterAutospacing="1"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Receive notice when your loan has been paid in full</w:t>
      </w:r>
    </w:p>
    <w:p w:rsidR="0089506B" w:rsidRDefault="0089506B" w:rsidP="00FB3500">
      <w:pPr>
        <w:pStyle w:val="NormalWeb"/>
        <w:shd w:val="clear" w:color="auto" w:fill="FFFFFF"/>
        <w:spacing w:before="0" w:beforeAutospacing="0" w:after="285" w:afterAutospacing="0"/>
        <w:rPr>
          <w:b/>
          <w:color w:val="272D39"/>
        </w:rPr>
      </w:pPr>
      <w:r w:rsidRPr="0089506B">
        <w:rPr>
          <w:b/>
          <w:color w:val="272D39"/>
        </w:rPr>
        <w:t>You have the right to refuse Federal Stafford Loans even after you have signed the promissory note. If you choose to cancel or reduce the loan award, you must submit your refusal in writing to the Financial Aid Office. If you have outstanding charges at the time of refusal, you must pay them in full at that time.</w:t>
      </w:r>
    </w:p>
    <w:p w:rsidR="00FB3500" w:rsidRPr="00FB3500" w:rsidRDefault="00FB3500" w:rsidP="00FB3500">
      <w:pPr>
        <w:pStyle w:val="NormalWeb"/>
        <w:shd w:val="clear" w:color="auto" w:fill="FFFFFF"/>
        <w:spacing w:before="0" w:beforeAutospacing="0" w:after="285" w:afterAutospacing="0"/>
        <w:rPr>
          <w:b/>
          <w:color w:val="272D39"/>
          <w:sz w:val="16"/>
          <w:szCs w:val="16"/>
        </w:rPr>
      </w:pPr>
    </w:p>
    <w:p w:rsidR="001915BC" w:rsidRPr="001915BC" w:rsidRDefault="001915BC" w:rsidP="001915BC">
      <w:pPr>
        <w:pStyle w:val="Heading2"/>
        <w:shd w:val="clear" w:color="auto" w:fill="FFFFFF"/>
        <w:spacing w:before="0" w:beforeAutospacing="0"/>
        <w:rPr>
          <w:sz w:val="24"/>
          <w:szCs w:val="24"/>
        </w:rPr>
      </w:pPr>
      <w:r w:rsidRPr="001915BC">
        <w:rPr>
          <w:sz w:val="24"/>
          <w:szCs w:val="24"/>
        </w:rPr>
        <w:t>Student Responsibilities</w:t>
      </w:r>
    </w:p>
    <w:p w:rsidR="001915BC" w:rsidRPr="001915BC" w:rsidRDefault="001915BC" w:rsidP="001915BC">
      <w:pPr>
        <w:pStyle w:val="NormalWeb"/>
        <w:shd w:val="clear" w:color="auto" w:fill="FFFFFF"/>
        <w:spacing w:before="0" w:beforeAutospacing="0" w:after="285" w:afterAutospacing="0"/>
        <w:rPr>
          <w:color w:val="272D39"/>
        </w:rPr>
      </w:pPr>
      <w:r w:rsidRPr="001915BC">
        <w:rPr>
          <w:color w:val="272D39"/>
        </w:rPr>
        <w:t>To fulfill your responsibilities as a Loan borrower, you must:</w:t>
      </w:r>
    </w:p>
    <w:p w:rsidR="001915BC" w:rsidRPr="001915BC" w:rsidRDefault="001915BC" w:rsidP="001915BC">
      <w:pPr>
        <w:numPr>
          <w:ilvl w:val="0"/>
          <w:numId w:val="9"/>
        </w:numPr>
        <w:shd w:val="clear" w:color="auto" w:fill="FFFFFF"/>
        <w:spacing w:after="0"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Carefully review the Terms and conditions of your loan. </w:t>
      </w:r>
    </w:p>
    <w:p w:rsidR="001915BC" w:rsidRDefault="001915BC" w:rsidP="001915BC">
      <w:pPr>
        <w:numPr>
          <w:ilvl w:val="0"/>
          <w:numId w:val="9"/>
        </w:numPr>
        <w:shd w:val="clear" w:color="auto" w:fill="FFFFFF"/>
        <w:spacing w:after="0"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Complete Entrance Counseling before you receive loan funds and complete Exit Counseling before you begin repayment</w:t>
      </w:r>
    </w:p>
    <w:p w:rsidR="001915BC" w:rsidRPr="001915BC" w:rsidRDefault="001915BC" w:rsidP="001915BC">
      <w:pPr>
        <w:numPr>
          <w:ilvl w:val="0"/>
          <w:numId w:val="9"/>
        </w:numPr>
        <w:shd w:val="clear" w:color="auto" w:fill="FFFFFF"/>
        <w:spacing w:after="0"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Repay your loan even if you don’t complete your education</w:t>
      </w:r>
    </w:p>
    <w:p w:rsidR="001915BC" w:rsidRPr="001915BC" w:rsidRDefault="001915BC" w:rsidP="001915BC">
      <w:pPr>
        <w:numPr>
          <w:ilvl w:val="0"/>
          <w:numId w:val="9"/>
        </w:numPr>
        <w:shd w:val="clear" w:color="auto" w:fill="FFFFFF"/>
        <w:spacing w:after="0"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Make loan payments even if you don’t receive a bill</w:t>
      </w:r>
    </w:p>
    <w:p w:rsidR="001915BC" w:rsidRPr="001915BC" w:rsidRDefault="001915BC" w:rsidP="001915BC">
      <w:pPr>
        <w:numPr>
          <w:ilvl w:val="0"/>
          <w:numId w:val="9"/>
        </w:numPr>
        <w:shd w:val="clear" w:color="auto" w:fill="FFFFFF"/>
        <w:spacing w:after="0" w:line="240" w:lineRule="auto"/>
        <w:rPr>
          <w:rFonts w:ascii="Times New Roman" w:hAnsi="Times New Roman" w:cs="Times New Roman"/>
          <w:color w:val="272D39"/>
          <w:sz w:val="24"/>
          <w:szCs w:val="24"/>
        </w:rPr>
      </w:pPr>
      <w:r w:rsidRPr="001915BC">
        <w:rPr>
          <w:rFonts w:ascii="Times New Roman" w:hAnsi="Times New Roman" w:cs="Times New Roman"/>
          <w:color w:val="272D39"/>
          <w:sz w:val="24"/>
          <w:szCs w:val="24"/>
        </w:rPr>
        <w:t>Keep copies of all your loan documents</w:t>
      </w:r>
    </w:p>
    <w:p w:rsidR="001915BC" w:rsidRPr="001915BC" w:rsidRDefault="001915BC" w:rsidP="001915BC">
      <w:pPr>
        <w:numPr>
          <w:ilvl w:val="0"/>
          <w:numId w:val="9"/>
        </w:numPr>
        <w:shd w:val="clear" w:color="auto" w:fill="FFFFFF"/>
        <w:spacing w:after="0" w:line="240" w:lineRule="auto"/>
        <w:rPr>
          <w:rFonts w:ascii="Times New Roman" w:hAnsi="Times New Roman" w:cs="Times New Roman"/>
          <w:color w:val="272D39"/>
          <w:sz w:val="24"/>
          <w:szCs w:val="24"/>
        </w:rPr>
      </w:pPr>
      <w:r>
        <w:rPr>
          <w:rStyle w:val="Strong"/>
          <w:rFonts w:ascii="Times New Roman" w:hAnsi="Times New Roman" w:cs="Times New Roman"/>
          <w:color w:val="272D39"/>
          <w:sz w:val="24"/>
          <w:szCs w:val="24"/>
        </w:rPr>
        <w:t>C</w:t>
      </w:r>
      <w:r w:rsidRPr="001915BC">
        <w:rPr>
          <w:rStyle w:val="Strong"/>
          <w:rFonts w:ascii="Times New Roman" w:hAnsi="Times New Roman" w:cs="Times New Roman"/>
          <w:color w:val="272D39"/>
          <w:sz w:val="24"/>
          <w:szCs w:val="24"/>
        </w:rPr>
        <w:t>ontact your lender or loan servicer when you can’t make a monthly payment, change your name, address, phone number, transfer between schools, or change y</w:t>
      </w:r>
      <w:r>
        <w:rPr>
          <w:rStyle w:val="Strong"/>
          <w:rFonts w:ascii="Times New Roman" w:hAnsi="Times New Roman" w:cs="Times New Roman"/>
          <w:color w:val="272D39"/>
          <w:sz w:val="24"/>
          <w:szCs w:val="24"/>
        </w:rPr>
        <w:t>our anticipated graduation date</w:t>
      </w:r>
    </w:p>
    <w:p w:rsidR="00303520" w:rsidRPr="00FB3500" w:rsidRDefault="00303520" w:rsidP="00303520">
      <w:pPr>
        <w:pStyle w:val="Heading2"/>
        <w:shd w:val="clear" w:color="auto" w:fill="FFFFFF"/>
        <w:spacing w:before="0" w:beforeAutospacing="0"/>
        <w:ind w:left="720"/>
        <w:rPr>
          <w:rFonts w:ascii="Arial" w:hAnsi="Arial" w:cs="Arial"/>
          <w:color w:val="005687"/>
          <w:sz w:val="24"/>
          <w:szCs w:val="24"/>
        </w:rPr>
      </w:pPr>
    </w:p>
    <w:p w:rsidR="00303520" w:rsidRPr="00303520" w:rsidRDefault="00303520" w:rsidP="00303520">
      <w:pPr>
        <w:pStyle w:val="Heading2"/>
        <w:shd w:val="clear" w:color="auto" w:fill="FFFFFF"/>
        <w:spacing w:before="0" w:beforeAutospacing="0"/>
        <w:rPr>
          <w:sz w:val="24"/>
          <w:szCs w:val="24"/>
        </w:rPr>
      </w:pPr>
      <w:r w:rsidRPr="00303520">
        <w:rPr>
          <w:sz w:val="24"/>
          <w:szCs w:val="24"/>
        </w:rPr>
        <w:t>Federal Stafford Loan Exit Counseling</w:t>
      </w:r>
    </w:p>
    <w:p w:rsidR="00303520" w:rsidRPr="00303520" w:rsidRDefault="00303520" w:rsidP="00303520">
      <w:pPr>
        <w:pStyle w:val="NormalWeb"/>
        <w:numPr>
          <w:ilvl w:val="0"/>
          <w:numId w:val="9"/>
        </w:numPr>
        <w:shd w:val="clear" w:color="auto" w:fill="FFFFFF"/>
        <w:spacing w:before="0" w:beforeAutospacing="0" w:after="285" w:afterAutospacing="0"/>
        <w:rPr>
          <w:color w:val="272D39"/>
        </w:rPr>
      </w:pPr>
      <w:r w:rsidRPr="00303520">
        <w:rPr>
          <w:color w:val="272D39"/>
        </w:rPr>
        <w:t>Exit counseling for students not enrolled in the current semester or who drop below six credits is available at </w:t>
      </w:r>
      <w:hyperlink r:id="rId8" w:tgtFrame="_blank" w:history="1">
        <w:r w:rsidRPr="00303520">
          <w:rPr>
            <w:rStyle w:val="Hyperlink"/>
            <w:color w:val="00628F"/>
          </w:rPr>
          <w:t>www.StudentLoans.gov</w:t>
        </w:r>
      </w:hyperlink>
      <w:r w:rsidRPr="00303520">
        <w:rPr>
          <w:color w:val="272D39"/>
        </w:rPr>
        <w:t>.</w:t>
      </w:r>
    </w:p>
    <w:p w:rsidR="001915BC" w:rsidRPr="00FB3500" w:rsidRDefault="001915BC" w:rsidP="001915BC">
      <w:pPr>
        <w:shd w:val="clear" w:color="auto" w:fill="FFFFFF"/>
        <w:rPr>
          <w:rFonts w:ascii="Segoe UI" w:hAnsi="Segoe UI" w:cs="Segoe UI"/>
          <w:color w:val="272D39"/>
          <w:sz w:val="16"/>
          <w:szCs w:val="16"/>
        </w:rPr>
      </w:pPr>
    </w:p>
    <w:p w:rsidR="001915BC" w:rsidRPr="001915BC" w:rsidRDefault="001915BC" w:rsidP="0089506B">
      <w:pPr>
        <w:pStyle w:val="Heading3"/>
        <w:shd w:val="clear" w:color="auto" w:fill="FFFFFF"/>
        <w:spacing w:before="0" w:line="240" w:lineRule="auto"/>
        <w:rPr>
          <w:rFonts w:ascii="Times New Roman" w:hAnsi="Times New Roman" w:cs="Times New Roman"/>
          <w:b/>
          <w:color w:val="auto"/>
        </w:rPr>
      </w:pPr>
      <w:r w:rsidRPr="001915BC">
        <w:rPr>
          <w:rFonts w:ascii="Times New Roman" w:hAnsi="Times New Roman" w:cs="Times New Roman"/>
          <w:b/>
          <w:color w:val="auto"/>
        </w:rPr>
        <w:t xml:space="preserve">Understand the necessity of </w:t>
      </w:r>
      <w:r w:rsidRPr="00E8553E">
        <w:rPr>
          <w:rFonts w:ascii="Times New Roman" w:hAnsi="Times New Roman" w:cs="Times New Roman"/>
          <w:b/>
          <w:i/>
          <w:color w:val="auto"/>
          <w:u w:val="single"/>
        </w:rPr>
        <w:t xml:space="preserve">Repayment </w:t>
      </w:r>
      <w:r w:rsidRPr="001915BC">
        <w:rPr>
          <w:rFonts w:ascii="Times New Roman" w:hAnsi="Times New Roman" w:cs="Times New Roman"/>
          <w:b/>
          <w:color w:val="auto"/>
        </w:rPr>
        <w:t>– </w:t>
      </w:r>
    </w:p>
    <w:p w:rsidR="0089506B" w:rsidRDefault="0089506B" w:rsidP="0089506B">
      <w:pPr>
        <w:pStyle w:val="NormalWeb"/>
        <w:shd w:val="clear" w:color="auto" w:fill="FFFFFF"/>
        <w:spacing w:before="0" w:beforeAutospacing="0" w:after="0" w:afterAutospacing="0"/>
        <w:rPr>
          <w:color w:val="272D39"/>
        </w:rPr>
      </w:pPr>
    </w:p>
    <w:p w:rsidR="001915BC" w:rsidRPr="001915BC" w:rsidRDefault="001915BC" w:rsidP="0089506B">
      <w:pPr>
        <w:pStyle w:val="NormalWeb"/>
        <w:shd w:val="clear" w:color="auto" w:fill="FFFFFF"/>
        <w:spacing w:before="0" w:beforeAutospacing="0" w:after="0" w:afterAutospacing="0"/>
        <w:rPr>
          <w:color w:val="272D39"/>
        </w:rPr>
      </w:pPr>
      <w:r w:rsidRPr="001915BC">
        <w:rPr>
          <w:color w:val="272D39"/>
        </w:rPr>
        <w:t>It</w:t>
      </w:r>
      <w:r>
        <w:rPr>
          <w:color w:val="272D39"/>
        </w:rPr>
        <w:t xml:space="preserve"> i</w:t>
      </w:r>
      <w:r w:rsidRPr="001915BC">
        <w:rPr>
          <w:color w:val="272D39"/>
        </w:rPr>
        <w:t>s important to remember that you must repay your loan even if you fail to complete your degree, are unhappy with your education, or can’t find immediate employment after graduation. If you are late with just one payment—simply miss a payment—your loan will be considered delinquent and you may incur late fees. If you stop making Loan payments altogether, you’ll be considered in default after 270 days have passed with no payment. Default is very serious and can negatively affect your credit rating for years. If you are ever unable to make your monthly loan payments, contact your lender or loan servicer immediately. Under certain conditions, you may be eligible for a deferment or forbearance and our loan payments may be temporarily reduced or stopped.</w:t>
      </w:r>
    </w:p>
    <w:p w:rsidR="001915BC" w:rsidRDefault="001915BC" w:rsidP="001915BC">
      <w:pPr>
        <w:shd w:val="clear" w:color="auto" w:fill="FFFFFF"/>
        <w:rPr>
          <w:rFonts w:ascii="Segoe UI" w:hAnsi="Segoe UI" w:cs="Segoe UI"/>
          <w:color w:val="272D39"/>
        </w:rPr>
      </w:pPr>
    </w:p>
    <w:sectPr w:rsidR="001915BC" w:rsidSect="00FB3500">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E2" w:rsidRDefault="003511E2" w:rsidP="003511E2">
      <w:pPr>
        <w:spacing w:after="0" w:line="240" w:lineRule="auto"/>
      </w:pPr>
      <w:r>
        <w:separator/>
      </w:r>
    </w:p>
  </w:endnote>
  <w:endnote w:type="continuationSeparator" w:id="0">
    <w:p w:rsidR="003511E2" w:rsidRDefault="003511E2" w:rsidP="0035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0" w:rsidRDefault="00FB3500" w:rsidP="00FB3500">
    <w:pPr>
      <w:pStyle w:val="Footer"/>
      <w:jc w:val="right"/>
    </w:pPr>
  </w:p>
  <w:p w:rsidR="003511E2" w:rsidRDefault="003511E2" w:rsidP="00FB3500">
    <w:pPr>
      <w:pStyle w:val="Footer"/>
      <w:jc w:val="right"/>
    </w:pPr>
    <w:r>
      <w:t>Effective 07/15/2021</w:t>
    </w:r>
  </w:p>
  <w:p w:rsidR="003511E2" w:rsidRDefault="0035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E2" w:rsidRDefault="003511E2" w:rsidP="003511E2">
      <w:pPr>
        <w:spacing w:after="0" w:line="240" w:lineRule="auto"/>
      </w:pPr>
      <w:r>
        <w:separator/>
      </w:r>
    </w:p>
  </w:footnote>
  <w:footnote w:type="continuationSeparator" w:id="0">
    <w:p w:rsidR="003511E2" w:rsidRDefault="003511E2" w:rsidP="0035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60FA"/>
    <w:multiLevelType w:val="hybridMultilevel"/>
    <w:tmpl w:val="577C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2F88"/>
    <w:multiLevelType w:val="hybridMultilevel"/>
    <w:tmpl w:val="4BA6B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2D06E7"/>
    <w:multiLevelType w:val="hybridMultilevel"/>
    <w:tmpl w:val="C2921144"/>
    <w:lvl w:ilvl="0" w:tplc="391425B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30558B"/>
    <w:multiLevelType w:val="hybridMultilevel"/>
    <w:tmpl w:val="261C4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C86425"/>
    <w:multiLevelType w:val="hybridMultilevel"/>
    <w:tmpl w:val="79F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60B3D"/>
    <w:multiLevelType w:val="multilevel"/>
    <w:tmpl w:val="BE7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02392"/>
    <w:multiLevelType w:val="multilevel"/>
    <w:tmpl w:val="7F6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83D16"/>
    <w:multiLevelType w:val="hybridMultilevel"/>
    <w:tmpl w:val="641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A314E"/>
    <w:multiLevelType w:val="hybridMultilevel"/>
    <w:tmpl w:val="6C60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2"/>
    <w:rsid w:val="00000086"/>
    <w:rsid w:val="00137025"/>
    <w:rsid w:val="0017704A"/>
    <w:rsid w:val="001915BC"/>
    <w:rsid w:val="00237F8A"/>
    <w:rsid w:val="002C0085"/>
    <w:rsid w:val="002C58E2"/>
    <w:rsid w:val="00303520"/>
    <w:rsid w:val="003261B1"/>
    <w:rsid w:val="003511E2"/>
    <w:rsid w:val="00373A7B"/>
    <w:rsid w:val="00375200"/>
    <w:rsid w:val="003B2EAA"/>
    <w:rsid w:val="003B692D"/>
    <w:rsid w:val="00420F7E"/>
    <w:rsid w:val="00461CD5"/>
    <w:rsid w:val="004F2805"/>
    <w:rsid w:val="00510C61"/>
    <w:rsid w:val="005E0D7C"/>
    <w:rsid w:val="00674EC2"/>
    <w:rsid w:val="00680916"/>
    <w:rsid w:val="006D36F3"/>
    <w:rsid w:val="00744F55"/>
    <w:rsid w:val="00794592"/>
    <w:rsid w:val="007B0414"/>
    <w:rsid w:val="007F3919"/>
    <w:rsid w:val="007F6F1E"/>
    <w:rsid w:val="00854216"/>
    <w:rsid w:val="0089506B"/>
    <w:rsid w:val="008A6637"/>
    <w:rsid w:val="008C29C3"/>
    <w:rsid w:val="008D60C8"/>
    <w:rsid w:val="008F49E7"/>
    <w:rsid w:val="00900BC8"/>
    <w:rsid w:val="009959A3"/>
    <w:rsid w:val="009B2750"/>
    <w:rsid w:val="00A44136"/>
    <w:rsid w:val="00AC6A0C"/>
    <w:rsid w:val="00B554C7"/>
    <w:rsid w:val="00BB5C0C"/>
    <w:rsid w:val="00BC34CE"/>
    <w:rsid w:val="00C53647"/>
    <w:rsid w:val="00C72582"/>
    <w:rsid w:val="00C7412F"/>
    <w:rsid w:val="00C92015"/>
    <w:rsid w:val="00C95040"/>
    <w:rsid w:val="00C97267"/>
    <w:rsid w:val="00D17BBB"/>
    <w:rsid w:val="00D52514"/>
    <w:rsid w:val="00D85137"/>
    <w:rsid w:val="00DF3DB7"/>
    <w:rsid w:val="00E426D2"/>
    <w:rsid w:val="00E8553E"/>
    <w:rsid w:val="00F240D3"/>
    <w:rsid w:val="00F51C5F"/>
    <w:rsid w:val="00F90D84"/>
    <w:rsid w:val="00FB3500"/>
    <w:rsid w:val="00FB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798E"/>
  <w15:docId w15:val="{14615AB9-A16D-4F5A-849F-FE8F5364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B7"/>
  </w:style>
  <w:style w:type="paragraph" w:styleId="Heading2">
    <w:name w:val="heading 2"/>
    <w:basedOn w:val="Normal"/>
    <w:link w:val="Heading2Char"/>
    <w:uiPriority w:val="9"/>
    <w:qFormat/>
    <w:rsid w:val="00191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1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582"/>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1">
    <w:name w:val="Pa1"/>
    <w:basedOn w:val="Default"/>
    <w:next w:val="Default"/>
    <w:uiPriority w:val="99"/>
    <w:rsid w:val="00C72582"/>
    <w:pPr>
      <w:spacing w:line="241" w:lineRule="atLeast"/>
    </w:pPr>
    <w:rPr>
      <w:rFonts w:ascii="ITC Franklin Gothic Book" w:hAnsi="ITC Franklin Gothic Book" w:cstheme="minorBidi"/>
      <w:color w:val="auto"/>
    </w:rPr>
  </w:style>
  <w:style w:type="paragraph" w:customStyle="1" w:styleId="Pa10">
    <w:name w:val="Pa10"/>
    <w:basedOn w:val="Default"/>
    <w:next w:val="Default"/>
    <w:uiPriority w:val="99"/>
    <w:rsid w:val="00C72582"/>
    <w:pPr>
      <w:spacing w:line="181" w:lineRule="atLeast"/>
    </w:pPr>
    <w:rPr>
      <w:rFonts w:ascii="ITC Franklin Gothic Book" w:hAnsi="ITC Franklin Gothic Book" w:cstheme="minorBidi"/>
      <w:color w:val="auto"/>
    </w:rPr>
  </w:style>
  <w:style w:type="character" w:styleId="Hyperlink">
    <w:name w:val="Hyperlink"/>
    <w:basedOn w:val="DefaultParagraphFont"/>
    <w:uiPriority w:val="99"/>
    <w:unhideWhenUsed/>
    <w:rsid w:val="00C72582"/>
    <w:rPr>
      <w:color w:val="0000FF" w:themeColor="hyperlink"/>
      <w:u w:val="single"/>
    </w:rPr>
  </w:style>
  <w:style w:type="paragraph" w:customStyle="1" w:styleId="Pa6">
    <w:name w:val="Pa6"/>
    <w:basedOn w:val="Default"/>
    <w:next w:val="Default"/>
    <w:uiPriority w:val="99"/>
    <w:rsid w:val="00C72582"/>
    <w:pPr>
      <w:spacing w:line="181" w:lineRule="atLeast"/>
    </w:pPr>
    <w:rPr>
      <w:rFonts w:cstheme="minorBidi"/>
      <w:color w:val="auto"/>
    </w:rPr>
  </w:style>
  <w:style w:type="character" w:customStyle="1" w:styleId="A5">
    <w:name w:val="A5"/>
    <w:uiPriority w:val="99"/>
    <w:rsid w:val="00C72582"/>
    <w:rPr>
      <w:rFonts w:cs="ITC Franklin Gothic Std Book"/>
      <w:b/>
      <w:bCs/>
      <w:color w:val="000000"/>
    </w:rPr>
  </w:style>
  <w:style w:type="paragraph" w:customStyle="1" w:styleId="Pa13">
    <w:name w:val="Pa13"/>
    <w:basedOn w:val="Default"/>
    <w:next w:val="Default"/>
    <w:uiPriority w:val="99"/>
    <w:rsid w:val="00C72582"/>
    <w:pPr>
      <w:spacing w:line="181" w:lineRule="atLeast"/>
    </w:pPr>
    <w:rPr>
      <w:rFonts w:cstheme="minorBidi"/>
      <w:color w:val="auto"/>
    </w:rPr>
  </w:style>
  <w:style w:type="paragraph" w:customStyle="1" w:styleId="Pa14">
    <w:name w:val="Pa14"/>
    <w:basedOn w:val="Default"/>
    <w:next w:val="Default"/>
    <w:uiPriority w:val="99"/>
    <w:rsid w:val="00C72582"/>
    <w:pPr>
      <w:spacing w:line="181" w:lineRule="atLeast"/>
    </w:pPr>
    <w:rPr>
      <w:rFonts w:cstheme="minorBidi"/>
      <w:color w:val="auto"/>
    </w:rPr>
  </w:style>
  <w:style w:type="paragraph" w:styleId="ListParagraph">
    <w:name w:val="List Paragraph"/>
    <w:basedOn w:val="Normal"/>
    <w:uiPriority w:val="34"/>
    <w:qFormat/>
    <w:rsid w:val="00C72582"/>
    <w:pPr>
      <w:ind w:left="720"/>
      <w:contextualSpacing/>
    </w:pPr>
  </w:style>
  <w:style w:type="paragraph" w:styleId="NoSpacing">
    <w:name w:val="No Spacing"/>
    <w:uiPriority w:val="1"/>
    <w:qFormat/>
    <w:rsid w:val="002C0085"/>
    <w:pPr>
      <w:tabs>
        <w:tab w:val="left" w:pos="360"/>
      </w:tabs>
      <w:spacing w:after="0" w:line="240" w:lineRule="auto"/>
    </w:pPr>
    <w:rPr>
      <w:rFonts w:ascii="CG Times (W1)" w:eastAsia="Times New Roman" w:hAnsi="CG Times (W1)" w:cs="Times New Roman"/>
      <w:sz w:val="24"/>
      <w:szCs w:val="20"/>
    </w:rPr>
  </w:style>
  <w:style w:type="paragraph" w:styleId="NormalWeb">
    <w:name w:val="Normal (Web)"/>
    <w:basedOn w:val="Normal"/>
    <w:uiPriority w:val="99"/>
    <w:unhideWhenUsed/>
    <w:rsid w:val="008D60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C2"/>
    <w:rPr>
      <w:rFonts w:ascii="Segoe UI" w:hAnsi="Segoe UI" w:cs="Segoe UI"/>
      <w:sz w:val="18"/>
      <w:szCs w:val="18"/>
    </w:rPr>
  </w:style>
  <w:style w:type="paragraph" w:styleId="Header">
    <w:name w:val="header"/>
    <w:basedOn w:val="Normal"/>
    <w:link w:val="HeaderChar"/>
    <w:uiPriority w:val="99"/>
    <w:unhideWhenUsed/>
    <w:rsid w:val="00351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E2"/>
  </w:style>
  <w:style w:type="paragraph" w:styleId="Footer">
    <w:name w:val="footer"/>
    <w:basedOn w:val="Normal"/>
    <w:link w:val="FooterChar"/>
    <w:uiPriority w:val="99"/>
    <w:unhideWhenUsed/>
    <w:rsid w:val="00351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E2"/>
  </w:style>
  <w:style w:type="character" w:styleId="FollowedHyperlink">
    <w:name w:val="FollowedHyperlink"/>
    <w:basedOn w:val="DefaultParagraphFont"/>
    <w:uiPriority w:val="99"/>
    <w:semiHidden/>
    <w:unhideWhenUsed/>
    <w:rsid w:val="00E426D2"/>
    <w:rPr>
      <w:color w:val="800080" w:themeColor="followedHyperlink"/>
      <w:u w:val="single"/>
    </w:rPr>
  </w:style>
  <w:style w:type="character" w:customStyle="1" w:styleId="Heading2Char">
    <w:name w:val="Heading 2 Char"/>
    <w:basedOn w:val="DefaultParagraphFont"/>
    <w:link w:val="Heading2"/>
    <w:uiPriority w:val="9"/>
    <w:rsid w:val="001915BC"/>
    <w:rPr>
      <w:rFonts w:ascii="Times New Roman" w:eastAsia="Times New Roman" w:hAnsi="Times New Roman" w:cs="Times New Roman"/>
      <w:b/>
      <w:bCs/>
      <w:sz w:val="36"/>
      <w:szCs w:val="36"/>
    </w:rPr>
  </w:style>
  <w:style w:type="paragraph" w:customStyle="1" w:styleId="text-align-center">
    <w:name w:val="text-align-center"/>
    <w:basedOn w:val="Normal"/>
    <w:rsid w:val="00191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5BC"/>
    <w:rPr>
      <w:b/>
      <w:bCs/>
    </w:rPr>
  </w:style>
  <w:style w:type="character" w:styleId="Emphasis">
    <w:name w:val="Emphasis"/>
    <w:basedOn w:val="DefaultParagraphFont"/>
    <w:uiPriority w:val="20"/>
    <w:qFormat/>
    <w:rsid w:val="001915BC"/>
    <w:rPr>
      <w:i/>
      <w:iCs/>
    </w:rPr>
  </w:style>
  <w:style w:type="character" w:customStyle="1" w:styleId="Heading3Char">
    <w:name w:val="Heading 3 Char"/>
    <w:basedOn w:val="DefaultParagraphFont"/>
    <w:link w:val="Heading3"/>
    <w:uiPriority w:val="9"/>
    <w:semiHidden/>
    <w:rsid w:val="001915B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B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61727">
      <w:bodyDiv w:val="1"/>
      <w:marLeft w:val="0"/>
      <w:marRight w:val="0"/>
      <w:marTop w:val="0"/>
      <w:marBottom w:val="0"/>
      <w:divBdr>
        <w:top w:val="none" w:sz="0" w:space="0" w:color="auto"/>
        <w:left w:val="none" w:sz="0" w:space="0" w:color="auto"/>
        <w:bottom w:val="none" w:sz="0" w:space="0" w:color="auto"/>
        <w:right w:val="none" w:sz="0" w:space="0" w:color="auto"/>
      </w:divBdr>
    </w:div>
    <w:div w:id="879130350">
      <w:bodyDiv w:val="1"/>
      <w:marLeft w:val="0"/>
      <w:marRight w:val="0"/>
      <w:marTop w:val="0"/>
      <w:marBottom w:val="0"/>
      <w:divBdr>
        <w:top w:val="none" w:sz="0" w:space="0" w:color="auto"/>
        <w:left w:val="none" w:sz="0" w:space="0" w:color="auto"/>
        <w:bottom w:val="none" w:sz="0" w:space="0" w:color="auto"/>
        <w:right w:val="none" w:sz="0" w:space="0" w:color="auto"/>
      </w:divBdr>
    </w:div>
    <w:div w:id="1656911810">
      <w:bodyDiv w:val="1"/>
      <w:marLeft w:val="0"/>
      <w:marRight w:val="0"/>
      <w:marTop w:val="0"/>
      <w:marBottom w:val="0"/>
      <w:divBdr>
        <w:top w:val="none" w:sz="0" w:space="0" w:color="auto"/>
        <w:left w:val="none" w:sz="0" w:space="0" w:color="auto"/>
        <w:bottom w:val="none" w:sz="0" w:space="0" w:color="auto"/>
        <w:right w:val="none" w:sz="0" w:space="0" w:color="auto"/>
      </w:divBdr>
    </w:div>
    <w:div w:id="1737824096">
      <w:bodyDiv w:val="1"/>
      <w:marLeft w:val="0"/>
      <w:marRight w:val="0"/>
      <w:marTop w:val="0"/>
      <w:marBottom w:val="0"/>
      <w:divBdr>
        <w:top w:val="none" w:sz="0" w:space="0" w:color="auto"/>
        <w:left w:val="none" w:sz="0" w:space="0" w:color="auto"/>
        <w:bottom w:val="none" w:sz="0" w:space="0" w:color="auto"/>
        <w:right w:val="none" w:sz="0" w:space="0" w:color="auto"/>
      </w:divBdr>
      <w:divsChild>
        <w:div w:id="185145463">
          <w:marLeft w:val="0"/>
          <w:marRight w:val="0"/>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894000996">
                  <w:marLeft w:val="0"/>
                  <w:marRight w:val="0"/>
                  <w:marTop w:val="0"/>
                  <w:marBottom w:val="600"/>
                  <w:divBdr>
                    <w:top w:val="none" w:sz="0" w:space="0" w:color="auto"/>
                    <w:left w:val="none" w:sz="0" w:space="0" w:color="auto"/>
                    <w:bottom w:val="single" w:sz="12" w:space="25" w:color="EEB927"/>
                    <w:right w:val="none" w:sz="0" w:space="0" w:color="auto"/>
                  </w:divBdr>
                  <w:divsChild>
                    <w:div w:id="1129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3788">
          <w:marLeft w:val="0"/>
          <w:marRight w:val="0"/>
          <w:marTop w:val="0"/>
          <w:marBottom w:val="0"/>
          <w:divBdr>
            <w:top w:val="none" w:sz="0" w:space="0" w:color="auto"/>
            <w:left w:val="single" w:sz="36" w:space="25" w:color="FDF9F3"/>
            <w:bottom w:val="none" w:sz="0" w:space="0" w:color="auto"/>
            <w:right w:val="none" w:sz="0" w:space="0" w:color="auto"/>
          </w:divBdr>
          <w:divsChild>
            <w:div w:id="440881884">
              <w:marLeft w:val="0"/>
              <w:marRight w:val="0"/>
              <w:marTop w:val="0"/>
              <w:marBottom w:val="0"/>
              <w:divBdr>
                <w:top w:val="none" w:sz="0" w:space="0" w:color="auto"/>
                <w:left w:val="none" w:sz="0" w:space="0" w:color="auto"/>
                <w:bottom w:val="none" w:sz="0" w:space="0" w:color="auto"/>
                <w:right w:val="none" w:sz="0" w:space="0" w:color="auto"/>
              </w:divBdr>
              <w:divsChild>
                <w:div w:id="873536948">
                  <w:marLeft w:val="0"/>
                  <w:marRight w:val="0"/>
                  <w:marTop w:val="0"/>
                  <w:marBottom w:val="0"/>
                  <w:divBdr>
                    <w:top w:val="none" w:sz="0" w:space="0" w:color="auto"/>
                    <w:left w:val="none" w:sz="0" w:space="0" w:color="auto"/>
                    <w:bottom w:val="none" w:sz="0" w:space="0" w:color="auto"/>
                    <w:right w:val="none" w:sz="0" w:space="0" w:color="auto"/>
                  </w:divBdr>
                  <w:divsChild>
                    <w:div w:id="436104371">
                      <w:marLeft w:val="0"/>
                      <w:marRight w:val="0"/>
                      <w:marTop w:val="0"/>
                      <w:marBottom w:val="0"/>
                      <w:divBdr>
                        <w:top w:val="none" w:sz="0" w:space="0" w:color="auto"/>
                        <w:left w:val="none" w:sz="0" w:space="0" w:color="auto"/>
                        <w:bottom w:val="none" w:sz="0" w:space="0" w:color="auto"/>
                        <w:right w:val="none" w:sz="0" w:space="0" w:color="auto"/>
                      </w:divBdr>
                    </w:div>
                  </w:divsChild>
                </w:div>
                <w:div w:id="1054500775">
                  <w:marLeft w:val="0"/>
                  <w:marRight w:val="0"/>
                  <w:marTop w:val="0"/>
                  <w:marBottom w:val="0"/>
                  <w:divBdr>
                    <w:top w:val="none" w:sz="0" w:space="0" w:color="auto"/>
                    <w:left w:val="none" w:sz="0" w:space="0" w:color="auto"/>
                    <w:bottom w:val="none" w:sz="0" w:space="0" w:color="auto"/>
                    <w:right w:val="none" w:sz="0" w:space="0" w:color="auto"/>
                  </w:divBdr>
                  <w:divsChild>
                    <w:div w:id="598100572">
                      <w:marLeft w:val="0"/>
                      <w:marRight w:val="0"/>
                      <w:marTop w:val="0"/>
                      <w:marBottom w:val="0"/>
                      <w:divBdr>
                        <w:top w:val="none" w:sz="0" w:space="0" w:color="auto"/>
                        <w:left w:val="none" w:sz="0" w:space="0" w:color="auto"/>
                        <w:bottom w:val="none" w:sz="0" w:space="0" w:color="auto"/>
                        <w:right w:val="none" w:sz="0" w:space="0" w:color="auto"/>
                      </w:divBdr>
                    </w:div>
                  </w:divsChild>
                </w:div>
                <w:div w:id="1757051072">
                  <w:marLeft w:val="0"/>
                  <w:marRight w:val="0"/>
                  <w:marTop w:val="0"/>
                  <w:marBottom w:val="0"/>
                  <w:divBdr>
                    <w:top w:val="none" w:sz="0" w:space="0" w:color="auto"/>
                    <w:left w:val="none" w:sz="0" w:space="0" w:color="auto"/>
                    <w:bottom w:val="none" w:sz="0" w:space="0" w:color="auto"/>
                    <w:right w:val="none" w:sz="0" w:space="0" w:color="auto"/>
                  </w:divBdr>
                  <w:divsChild>
                    <w:div w:id="484710973">
                      <w:marLeft w:val="0"/>
                      <w:marRight w:val="0"/>
                      <w:marTop w:val="0"/>
                      <w:marBottom w:val="0"/>
                      <w:divBdr>
                        <w:top w:val="none" w:sz="0" w:space="0" w:color="auto"/>
                        <w:left w:val="none" w:sz="0" w:space="0" w:color="auto"/>
                        <w:bottom w:val="none" w:sz="0" w:space="0" w:color="auto"/>
                        <w:right w:val="none" w:sz="0" w:space="0" w:color="auto"/>
                      </w:divBdr>
                    </w:div>
                    <w:div w:id="577835886">
                      <w:marLeft w:val="0"/>
                      <w:marRight w:val="0"/>
                      <w:marTop w:val="0"/>
                      <w:marBottom w:val="0"/>
                      <w:divBdr>
                        <w:top w:val="none" w:sz="0" w:space="0" w:color="auto"/>
                        <w:left w:val="none" w:sz="0" w:space="0" w:color="auto"/>
                        <w:bottom w:val="none" w:sz="0" w:space="0" w:color="auto"/>
                        <w:right w:val="none" w:sz="0" w:space="0" w:color="auto"/>
                      </w:divBdr>
                      <w:divsChild>
                        <w:div w:id="5369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09986">
                  <w:marLeft w:val="0"/>
                  <w:marRight w:val="0"/>
                  <w:marTop w:val="0"/>
                  <w:marBottom w:val="0"/>
                  <w:divBdr>
                    <w:top w:val="none" w:sz="0" w:space="0" w:color="auto"/>
                    <w:left w:val="none" w:sz="0" w:space="0" w:color="auto"/>
                    <w:bottom w:val="none" w:sz="0" w:space="0" w:color="auto"/>
                    <w:right w:val="none" w:sz="0" w:space="0" w:color="auto"/>
                  </w:divBdr>
                  <w:divsChild>
                    <w:div w:id="362486475">
                      <w:marLeft w:val="0"/>
                      <w:marRight w:val="0"/>
                      <w:marTop w:val="0"/>
                      <w:marBottom w:val="0"/>
                      <w:divBdr>
                        <w:top w:val="none" w:sz="0" w:space="0" w:color="auto"/>
                        <w:left w:val="none" w:sz="0" w:space="0" w:color="auto"/>
                        <w:bottom w:val="none" w:sz="0" w:space="0" w:color="auto"/>
                        <w:right w:val="none" w:sz="0" w:space="0" w:color="auto"/>
                      </w:divBdr>
                    </w:div>
                  </w:divsChild>
                </w:div>
                <w:div w:id="1462113551">
                  <w:marLeft w:val="0"/>
                  <w:marRight w:val="0"/>
                  <w:marTop w:val="0"/>
                  <w:marBottom w:val="0"/>
                  <w:divBdr>
                    <w:top w:val="none" w:sz="0" w:space="0" w:color="auto"/>
                    <w:left w:val="none" w:sz="0" w:space="0" w:color="auto"/>
                    <w:bottom w:val="none" w:sz="0" w:space="0" w:color="auto"/>
                    <w:right w:val="none" w:sz="0" w:space="0" w:color="auto"/>
                  </w:divBdr>
                  <w:divsChild>
                    <w:div w:id="157312333">
                      <w:marLeft w:val="0"/>
                      <w:marRight w:val="0"/>
                      <w:marTop w:val="0"/>
                      <w:marBottom w:val="0"/>
                      <w:divBdr>
                        <w:top w:val="none" w:sz="0" w:space="0" w:color="auto"/>
                        <w:left w:val="none" w:sz="0" w:space="0" w:color="auto"/>
                        <w:bottom w:val="none" w:sz="0" w:space="0" w:color="auto"/>
                        <w:right w:val="none" w:sz="0" w:space="0" w:color="auto"/>
                      </w:divBdr>
                    </w:div>
                  </w:divsChild>
                </w:div>
                <w:div w:id="1797720811">
                  <w:marLeft w:val="0"/>
                  <w:marRight w:val="0"/>
                  <w:marTop w:val="0"/>
                  <w:marBottom w:val="0"/>
                  <w:divBdr>
                    <w:top w:val="none" w:sz="0" w:space="0" w:color="auto"/>
                    <w:left w:val="none" w:sz="0" w:space="0" w:color="auto"/>
                    <w:bottom w:val="none" w:sz="0" w:space="0" w:color="auto"/>
                    <w:right w:val="none" w:sz="0" w:space="0" w:color="auto"/>
                  </w:divBdr>
                  <w:divsChild>
                    <w:div w:id="2067101213">
                      <w:marLeft w:val="0"/>
                      <w:marRight w:val="0"/>
                      <w:marTop w:val="0"/>
                      <w:marBottom w:val="0"/>
                      <w:divBdr>
                        <w:top w:val="none" w:sz="0" w:space="0" w:color="auto"/>
                        <w:left w:val="none" w:sz="0" w:space="0" w:color="auto"/>
                        <w:bottom w:val="none" w:sz="0" w:space="0" w:color="auto"/>
                        <w:right w:val="none" w:sz="0" w:space="0" w:color="auto"/>
                      </w:divBdr>
                    </w:div>
                  </w:divsChild>
                </w:div>
                <w:div w:id="1207063423">
                  <w:marLeft w:val="0"/>
                  <w:marRight w:val="0"/>
                  <w:marTop w:val="0"/>
                  <w:marBottom w:val="0"/>
                  <w:divBdr>
                    <w:top w:val="none" w:sz="0" w:space="0" w:color="auto"/>
                    <w:left w:val="none" w:sz="0" w:space="0" w:color="auto"/>
                    <w:bottom w:val="none" w:sz="0" w:space="0" w:color="auto"/>
                    <w:right w:val="none" w:sz="0" w:space="0" w:color="auto"/>
                  </w:divBdr>
                  <w:divsChild>
                    <w:div w:id="1581792405">
                      <w:marLeft w:val="0"/>
                      <w:marRight w:val="0"/>
                      <w:marTop w:val="0"/>
                      <w:marBottom w:val="0"/>
                      <w:divBdr>
                        <w:top w:val="none" w:sz="0" w:space="0" w:color="auto"/>
                        <w:left w:val="none" w:sz="0" w:space="0" w:color="auto"/>
                        <w:bottom w:val="none" w:sz="0" w:space="0" w:color="auto"/>
                        <w:right w:val="none" w:sz="0" w:space="0" w:color="auto"/>
                      </w:divBdr>
                    </w:div>
                  </w:divsChild>
                </w:div>
                <w:div w:id="478887873">
                  <w:marLeft w:val="0"/>
                  <w:marRight w:val="0"/>
                  <w:marTop w:val="0"/>
                  <w:marBottom w:val="0"/>
                  <w:divBdr>
                    <w:top w:val="none" w:sz="0" w:space="0" w:color="auto"/>
                    <w:left w:val="none" w:sz="0" w:space="0" w:color="auto"/>
                    <w:bottom w:val="none" w:sz="0" w:space="0" w:color="auto"/>
                    <w:right w:val="none" w:sz="0" w:space="0" w:color="auto"/>
                  </w:divBdr>
                  <w:divsChild>
                    <w:div w:id="1207065620">
                      <w:marLeft w:val="0"/>
                      <w:marRight w:val="0"/>
                      <w:marTop w:val="0"/>
                      <w:marBottom w:val="0"/>
                      <w:divBdr>
                        <w:top w:val="none" w:sz="0" w:space="0" w:color="auto"/>
                        <w:left w:val="none" w:sz="0" w:space="0" w:color="auto"/>
                        <w:bottom w:val="none" w:sz="0" w:space="0" w:color="auto"/>
                        <w:right w:val="none" w:sz="0" w:space="0" w:color="auto"/>
                      </w:divBdr>
                    </w:div>
                  </w:divsChild>
                </w:div>
                <w:div w:id="402069143">
                  <w:marLeft w:val="0"/>
                  <w:marRight w:val="0"/>
                  <w:marTop w:val="0"/>
                  <w:marBottom w:val="0"/>
                  <w:divBdr>
                    <w:top w:val="none" w:sz="0" w:space="0" w:color="auto"/>
                    <w:left w:val="none" w:sz="0" w:space="0" w:color="auto"/>
                    <w:bottom w:val="none" w:sz="0" w:space="0" w:color="auto"/>
                    <w:right w:val="none" w:sz="0" w:space="0" w:color="auto"/>
                  </w:divBdr>
                  <w:divsChild>
                    <w:div w:id="1987320781">
                      <w:marLeft w:val="0"/>
                      <w:marRight w:val="0"/>
                      <w:marTop w:val="0"/>
                      <w:marBottom w:val="0"/>
                      <w:divBdr>
                        <w:top w:val="none" w:sz="0" w:space="0" w:color="auto"/>
                        <w:left w:val="none" w:sz="0" w:space="0" w:color="auto"/>
                        <w:bottom w:val="none" w:sz="0" w:space="0" w:color="auto"/>
                        <w:right w:val="none" w:sz="0" w:space="0" w:color="auto"/>
                      </w:divBdr>
                    </w:div>
                  </w:divsChild>
                </w:div>
                <w:div w:id="4943854">
                  <w:marLeft w:val="0"/>
                  <w:marRight w:val="0"/>
                  <w:marTop w:val="0"/>
                  <w:marBottom w:val="0"/>
                  <w:divBdr>
                    <w:top w:val="none" w:sz="0" w:space="0" w:color="auto"/>
                    <w:left w:val="none" w:sz="0" w:space="0" w:color="auto"/>
                    <w:bottom w:val="none" w:sz="0" w:space="0" w:color="auto"/>
                    <w:right w:val="none" w:sz="0" w:space="0" w:color="auto"/>
                  </w:divBdr>
                  <w:divsChild>
                    <w:div w:id="4451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ettings" Target="settings.xml"/><Relationship Id="rId7" Type="http://schemas.openxmlformats.org/officeDocument/2006/relationships/hyperlink" Target="https://student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VCCS</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 Zanders</dc:creator>
  <cp:lastModifiedBy>Mary George</cp:lastModifiedBy>
  <cp:revision>6</cp:revision>
  <cp:lastPrinted>2021-11-11T16:39:00Z</cp:lastPrinted>
  <dcterms:created xsi:type="dcterms:W3CDTF">2021-11-01T20:23:00Z</dcterms:created>
  <dcterms:modified xsi:type="dcterms:W3CDTF">2021-11-11T16:46:00Z</dcterms:modified>
</cp:coreProperties>
</file>